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A429" w14:textId="026D5447" w:rsidR="008378FC" w:rsidRDefault="008378FC" w:rsidP="000C0FFC">
      <w:pPr>
        <w:pBdr>
          <w:bottom w:val="single" w:sz="6" w:space="2" w:color="CCCCCC"/>
        </w:pBdr>
        <w:jc w:val="center"/>
        <w:outlineLvl w:val="1"/>
        <w:rPr>
          <w:rFonts w:ascii="Century Gothic" w:eastAsia="Times New Roman" w:hAnsi="Century Gothic" w:cs="Arial"/>
          <w:b/>
          <w:bCs/>
          <w:color w:val="031F73"/>
          <w:kern w:val="36"/>
          <w:sz w:val="30"/>
          <w:szCs w:val="30"/>
        </w:rPr>
      </w:pPr>
      <w:bookmarkStart w:id="0" w:name="_GoBack"/>
      <w:bookmarkEnd w:id="0"/>
      <w:r>
        <w:rPr>
          <w:rFonts w:ascii="Century Gothic" w:eastAsia="Times New Roman" w:hAnsi="Century Gothic" w:cs="Arial"/>
          <w:b/>
          <w:bCs/>
          <w:color w:val="031F73"/>
          <w:kern w:val="36"/>
          <w:sz w:val="30"/>
          <w:szCs w:val="30"/>
        </w:rPr>
        <w:t>ORYES</w:t>
      </w:r>
      <w:r w:rsidR="0041084A">
        <w:rPr>
          <w:rFonts w:ascii="Century Gothic" w:eastAsia="Times New Roman" w:hAnsi="Century Gothic" w:cs="Arial"/>
          <w:b/>
          <w:bCs/>
          <w:color w:val="031F73"/>
          <w:kern w:val="36"/>
          <w:sz w:val="30"/>
          <w:szCs w:val="30"/>
        </w:rPr>
        <w:t xml:space="preserve"> </w:t>
      </w:r>
      <w:r w:rsidR="00B00A2A" w:rsidRPr="006C2A25">
        <w:rPr>
          <w:rFonts w:ascii="Century Gothic" w:eastAsia="Times New Roman" w:hAnsi="Century Gothic" w:cs="Arial"/>
          <w:b/>
          <w:bCs/>
          <w:color w:val="031F73"/>
          <w:kern w:val="36"/>
          <w:sz w:val="30"/>
          <w:szCs w:val="30"/>
        </w:rPr>
        <w:t>–</w:t>
      </w:r>
      <w:r w:rsidR="00D077F7" w:rsidRPr="006C2A25">
        <w:rPr>
          <w:rFonts w:ascii="Century Gothic" w:eastAsia="Times New Roman" w:hAnsi="Century Gothic" w:cs="Arial"/>
          <w:b/>
          <w:bCs/>
          <w:color w:val="031F73"/>
          <w:kern w:val="36"/>
          <w:sz w:val="30"/>
          <w:szCs w:val="30"/>
        </w:rPr>
        <w:t xml:space="preserve"> </w:t>
      </w:r>
      <w:r w:rsidR="008E3649">
        <w:rPr>
          <w:rFonts w:ascii="Century Gothic" w:eastAsia="Times New Roman" w:hAnsi="Century Gothic" w:cs="Arial"/>
          <w:b/>
          <w:bCs/>
          <w:color w:val="031F73"/>
          <w:kern w:val="36"/>
          <w:sz w:val="30"/>
          <w:szCs w:val="30"/>
        </w:rPr>
        <w:t>INFORMATICIEN INDUSTRIEL</w:t>
      </w:r>
      <w:r>
        <w:rPr>
          <w:rFonts w:ascii="Century Gothic" w:eastAsia="Times New Roman" w:hAnsi="Century Gothic" w:cs="Arial"/>
          <w:b/>
          <w:bCs/>
          <w:color w:val="031F73"/>
          <w:kern w:val="36"/>
          <w:sz w:val="30"/>
          <w:szCs w:val="30"/>
        </w:rPr>
        <w:t xml:space="preserve"> -</w:t>
      </w:r>
      <w:r w:rsidR="00BB4EB6">
        <w:rPr>
          <w:rFonts w:ascii="Century Gothic" w:eastAsia="Times New Roman" w:hAnsi="Century Gothic" w:cs="Arial"/>
          <w:b/>
          <w:bCs/>
          <w:color w:val="031F73"/>
          <w:kern w:val="36"/>
          <w:sz w:val="30"/>
          <w:szCs w:val="30"/>
        </w:rPr>
        <w:t xml:space="preserve"> F/H</w:t>
      </w:r>
      <w:r w:rsidR="00B21EE6">
        <w:rPr>
          <w:rFonts w:ascii="Century Gothic" w:eastAsia="Times New Roman" w:hAnsi="Century Gothic" w:cs="Arial"/>
          <w:b/>
          <w:bCs/>
          <w:color w:val="031F73"/>
          <w:kern w:val="36"/>
          <w:sz w:val="30"/>
          <w:szCs w:val="30"/>
        </w:rPr>
        <w:t xml:space="preserve"> </w:t>
      </w:r>
    </w:p>
    <w:p w14:paraId="66929732" w14:textId="6D43C791" w:rsidR="00D077F7" w:rsidRDefault="0041084A" w:rsidP="000C0FFC">
      <w:pPr>
        <w:pBdr>
          <w:bottom w:val="single" w:sz="6" w:space="2" w:color="CCCCCC"/>
        </w:pBdr>
        <w:jc w:val="center"/>
        <w:outlineLvl w:val="1"/>
        <w:rPr>
          <w:rFonts w:ascii="Century Gothic" w:eastAsia="Times New Roman" w:hAnsi="Century Gothic" w:cs="Arial"/>
          <w:b/>
          <w:bCs/>
          <w:color w:val="031F73"/>
          <w:kern w:val="36"/>
          <w:sz w:val="30"/>
          <w:szCs w:val="30"/>
        </w:rPr>
      </w:pPr>
      <w:r>
        <w:rPr>
          <w:rFonts w:ascii="Century Gothic" w:eastAsia="Times New Roman" w:hAnsi="Century Gothic" w:cs="Arial"/>
          <w:b/>
          <w:bCs/>
          <w:color w:val="031F73"/>
          <w:kern w:val="36"/>
          <w:sz w:val="30"/>
          <w:szCs w:val="30"/>
        </w:rPr>
        <w:t>DPE 2</w:t>
      </w:r>
      <w:r w:rsidR="00BE2F1B">
        <w:rPr>
          <w:rFonts w:ascii="Century Gothic" w:eastAsia="Times New Roman" w:hAnsi="Century Gothic" w:cs="Arial"/>
          <w:b/>
          <w:bCs/>
          <w:color w:val="031F73"/>
          <w:kern w:val="36"/>
          <w:sz w:val="30"/>
          <w:szCs w:val="30"/>
        </w:rPr>
        <w:t>1459</w:t>
      </w:r>
    </w:p>
    <w:p w14:paraId="20BF3BB2" w14:textId="77777777" w:rsidR="00935E2F" w:rsidRPr="006C2A25" w:rsidRDefault="00935E2F" w:rsidP="00660E44">
      <w:pPr>
        <w:jc w:val="both"/>
        <w:rPr>
          <w:rFonts w:ascii="Century Gothic" w:eastAsia="Times New Roman" w:hAnsi="Century Gothic" w:cs="Arial"/>
          <w:color w:val="666666"/>
          <w:sz w:val="18"/>
          <w:szCs w:val="18"/>
        </w:rPr>
      </w:pPr>
    </w:p>
    <w:p w14:paraId="6361F008" w14:textId="77777777" w:rsidR="00935E2F" w:rsidRPr="006C2A25" w:rsidRDefault="00935E2F" w:rsidP="00660E44">
      <w:pPr>
        <w:jc w:val="both"/>
        <w:rPr>
          <w:rFonts w:ascii="Century Gothic" w:eastAsia="Times New Roman" w:hAnsi="Century Gothic" w:cs="Arial"/>
          <w:color w:val="666666"/>
          <w:sz w:val="18"/>
          <w:szCs w:val="18"/>
        </w:rPr>
      </w:pPr>
      <w:r w:rsidRPr="00894452">
        <w:rPr>
          <w:rFonts w:ascii="Century Gothic" w:eastAsia="Times New Roman" w:hAnsi="Century Gothic" w:cs="Arial"/>
          <w:noProof/>
          <w:color w:val="666666"/>
          <w:sz w:val="18"/>
          <w:szCs w:val="18"/>
        </w:rPr>
        <w:drawing>
          <wp:anchor distT="0" distB="0" distL="114300" distR="114300" simplePos="0" relativeHeight="251659264" behindDoc="0" locked="0" layoutInCell="1" allowOverlap="1" wp14:anchorId="100B9018" wp14:editId="26A3A244">
            <wp:simplePos x="0" y="0"/>
            <wp:positionH relativeFrom="margin">
              <wp:align>center</wp:align>
            </wp:positionH>
            <wp:positionV relativeFrom="paragraph">
              <wp:posOffset>1905</wp:posOffset>
            </wp:positionV>
            <wp:extent cx="5760000" cy="766800"/>
            <wp:effectExtent l="0" t="0" r="0" b="0"/>
            <wp:wrapNone/>
            <wp:docPr id="4" name="Image 4" descr="C:\Users\beauger\Pictures\Groupe ADP image orly s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uger\Pictures\Groupe ADP image orly su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7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250FA" w14:textId="77777777" w:rsidR="00935E2F" w:rsidRPr="006C2A25" w:rsidRDefault="00935E2F" w:rsidP="00660E44">
      <w:pPr>
        <w:jc w:val="both"/>
        <w:rPr>
          <w:rFonts w:ascii="Century Gothic" w:eastAsia="Times New Roman" w:hAnsi="Century Gothic" w:cs="Arial"/>
          <w:color w:val="666666"/>
          <w:sz w:val="18"/>
          <w:szCs w:val="18"/>
        </w:rPr>
      </w:pPr>
    </w:p>
    <w:p w14:paraId="6E295A23" w14:textId="77777777" w:rsidR="00935E2F" w:rsidRPr="006C2A25" w:rsidRDefault="00935E2F" w:rsidP="00660E44">
      <w:pPr>
        <w:jc w:val="both"/>
        <w:rPr>
          <w:rFonts w:ascii="Century Gothic" w:eastAsia="Times New Roman" w:hAnsi="Century Gothic" w:cs="Arial"/>
          <w:color w:val="666666"/>
          <w:sz w:val="18"/>
          <w:szCs w:val="18"/>
        </w:rPr>
      </w:pPr>
    </w:p>
    <w:p w14:paraId="4373F051" w14:textId="77777777" w:rsidR="00935E2F" w:rsidRPr="006C2A25" w:rsidRDefault="00935E2F" w:rsidP="00660E44">
      <w:pPr>
        <w:ind w:left="-709" w:firstLine="709"/>
        <w:jc w:val="both"/>
        <w:rPr>
          <w:rFonts w:ascii="Century Gothic" w:eastAsia="Times New Roman" w:hAnsi="Century Gothic" w:cs="Arial"/>
          <w:color w:val="666666"/>
          <w:sz w:val="18"/>
          <w:szCs w:val="18"/>
        </w:rPr>
      </w:pPr>
      <w:r w:rsidRPr="006C2A25">
        <w:rPr>
          <w:rFonts w:ascii="Century Gothic" w:eastAsia="Times New Roman" w:hAnsi="Century Gothic" w:cs="Arial"/>
          <w:color w:val="666666"/>
          <w:sz w:val="18"/>
          <w:szCs w:val="18"/>
        </w:rPr>
        <w:br/>
      </w:r>
    </w:p>
    <w:p w14:paraId="48DEC521" w14:textId="77777777" w:rsidR="00935E2F" w:rsidRDefault="00935E2F" w:rsidP="00660E44">
      <w:pPr>
        <w:pStyle w:val="Titre2"/>
        <w:jc w:val="both"/>
        <w:rPr>
          <w:rFonts w:eastAsia="Times New Roman" w:cs="Arial"/>
        </w:rPr>
      </w:pPr>
      <w:r>
        <w:rPr>
          <w:rFonts w:eastAsia="Times New Roman" w:cs="Arial"/>
        </w:rPr>
        <w:t>Détail de l'offre</w:t>
      </w:r>
    </w:p>
    <w:p w14:paraId="253D7076" w14:textId="77777777" w:rsidR="00E85AA7" w:rsidRPr="00E85AA7" w:rsidRDefault="00E85AA7" w:rsidP="00E85AA7">
      <w:pPr>
        <w:jc w:val="both"/>
        <w:rPr>
          <w:rFonts w:ascii="Century Gothic" w:hAnsi="Century Gothic" w:cs="Arial"/>
          <w:color w:val="666666"/>
          <w:sz w:val="18"/>
          <w:szCs w:val="18"/>
        </w:rPr>
      </w:pPr>
      <w:r w:rsidRPr="00E85AA7">
        <w:rPr>
          <w:rFonts w:ascii="Century Gothic" w:hAnsi="Century Gothic" w:cs="Arial"/>
          <w:color w:val="666666"/>
          <w:sz w:val="18"/>
          <w:szCs w:val="18"/>
        </w:rPr>
        <w:t>Premier groupe aéroportuaire mondial, le Groupe ADP conçoit, aménage et gère des plateformes aéroportuaires à Paris-Orly, Paris-Charles de Gaulle et Paris-Le Bourget et dans plus de 27 pays à travers le monde.</w:t>
      </w:r>
    </w:p>
    <w:p w14:paraId="411020CE" w14:textId="77777777" w:rsidR="00E85AA7" w:rsidRPr="00E85AA7" w:rsidRDefault="00E85AA7" w:rsidP="00E85AA7">
      <w:pPr>
        <w:jc w:val="both"/>
        <w:rPr>
          <w:rFonts w:ascii="Century Gothic" w:hAnsi="Century Gothic" w:cs="Arial"/>
          <w:color w:val="666666"/>
          <w:sz w:val="18"/>
          <w:szCs w:val="18"/>
        </w:rPr>
      </w:pPr>
    </w:p>
    <w:p w14:paraId="22C752AF" w14:textId="77777777" w:rsidR="00E85AA7" w:rsidRPr="00E85AA7" w:rsidRDefault="00E85AA7" w:rsidP="00E85AA7">
      <w:pPr>
        <w:jc w:val="both"/>
        <w:rPr>
          <w:rFonts w:ascii="Century Gothic" w:hAnsi="Century Gothic" w:cs="Arial"/>
          <w:color w:val="666666"/>
          <w:sz w:val="18"/>
          <w:szCs w:val="18"/>
        </w:rPr>
      </w:pPr>
      <w:r w:rsidRPr="00E85AA7">
        <w:rPr>
          <w:rFonts w:ascii="Century Gothic" w:hAnsi="Century Gothic" w:cs="Arial"/>
          <w:color w:val="666666"/>
          <w:sz w:val="18"/>
          <w:szCs w:val="18"/>
        </w:rPr>
        <w:t xml:space="preserve">En 2020, le groupe </w:t>
      </w:r>
      <w:r w:rsidR="0041084A" w:rsidRPr="00E85AA7">
        <w:rPr>
          <w:rFonts w:ascii="Century Gothic" w:hAnsi="Century Gothic" w:cs="Arial"/>
          <w:color w:val="666666"/>
          <w:sz w:val="18"/>
          <w:szCs w:val="18"/>
        </w:rPr>
        <w:t>a</w:t>
      </w:r>
      <w:r w:rsidRPr="00E85AA7">
        <w:rPr>
          <w:rFonts w:ascii="Century Gothic" w:hAnsi="Century Gothic" w:cs="Arial"/>
          <w:color w:val="666666"/>
          <w:sz w:val="18"/>
          <w:szCs w:val="18"/>
        </w:rPr>
        <w:t xml:space="preserve"> adopté sa raison d'être : "Accueillir les passagers, exploiter et imaginer des aéroports, de manière responsable et à travers le monde". Elle porte les objectifs du groupe en matière d'accueil des passagers, d'excellence opérationnelle, de conception d'infrastructure et d'innovation mais aussi sa responsabilité face aux enjeux environnementaux, sociaux ou sociétaux, à Paris et à l'International. Notre raison d'être résume à la fois nos activités, nos métiers et notre ambition : être le leader mondial de l'hospitalité aéroportuaire.</w:t>
      </w:r>
    </w:p>
    <w:p w14:paraId="53BBC0DD" w14:textId="77777777" w:rsidR="00E85AA7" w:rsidRPr="00E85AA7" w:rsidRDefault="00E85AA7" w:rsidP="00E85AA7">
      <w:pPr>
        <w:jc w:val="both"/>
        <w:rPr>
          <w:rFonts w:ascii="Century Gothic" w:hAnsi="Century Gothic" w:cs="Arial"/>
          <w:color w:val="666666"/>
          <w:sz w:val="18"/>
          <w:szCs w:val="18"/>
        </w:rPr>
      </w:pPr>
    </w:p>
    <w:p w14:paraId="4B9E016B" w14:textId="635B0A35" w:rsidR="00E85AA7" w:rsidRPr="00E85AA7" w:rsidRDefault="00E85AA7" w:rsidP="00E85AA7">
      <w:pPr>
        <w:jc w:val="both"/>
        <w:rPr>
          <w:rFonts w:ascii="Century Gothic" w:hAnsi="Century Gothic" w:cs="Arial"/>
          <w:color w:val="666666"/>
          <w:sz w:val="18"/>
          <w:szCs w:val="18"/>
        </w:rPr>
      </w:pPr>
      <w:r w:rsidRPr="00E85AA7">
        <w:rPr>
          <w:rFonts w:ascii="Century Gothic" w:hAnsi="Century Gothic" w:cs="Arial"/>
          <w:color w:val="666666"/>
          <w:sz w:val="18"/>
          <w:szCs w:val="18"/>
        </w:rPr>
        <w:t>Partageons cette ambition et relevons ensemble les défis de demain.</w:t>
      </w:r>
      <w:r w:rsidR="008378FC">
        <w:rPr>
          <w:rFonts w:ascii="Century Gothic" w:hAnsi="Century Gothic" w:cs="Arial"/>
          <w:color w:val="666666"/>
          <w:sz w:val="18"/>
          <w:szCs w:val="18"/>
        </w:rPr>
        <w:t xml:space="preserve"> </w:t>
      </w:r>
      <w:r w:rsidRPr="00E85AA7">
        <w:rPr>
          <w:rFonts w:ascii="Century Gothic" w:hAnsi="Century Gothic" w:cs="Arial"/>
          <w:color w:val="666666"/>
          <w:sz w:val="18"/>
          <w:szCs w:val="18"/>
        </w:rPr>
        <w:t>Le Groupe ADP n'attend plus que vous !</w:t>
      </w:r>
    </w:p>
    <w:p w14:paraId="00BF14A9" w14:textId="77777777" w:rsidR="00D8735A" w:rsidRDefault="00D8735A" w:rsidP="005A0382">
      <w:pPr>
        <w:pStyle w:val="Titre3"/>
        <w:spacing w:before="0" w:after="0"/>
        <w:jc w:val="both"/>
        <w:rPr>
          <w:rFonts w:eastAsia="Times New Roman" w:cs="Arial"/>
          <w:i/>
          <w:color w:val="666666"/>
          <w:u w:val="single"/>
        </w:rPr>
      </w:pPr>
    </w:p>
    <w:p w14:paraId="3D8836A4" w14:textId="77777777" w:rsidR="00935E2F" w:rsidRDefault="00B00A2A" w:rsidP="005A0382">
      <w:pPr>
        <w:pStyle w:val="Titre3"/>
        <w:spacing w:before="0" w:after="0"/>
        <w:jc w:val="both"/>
        <w:rPr>
          <w:rFonts w:eastAsia="Times New Roman" w:cs="Arial"/>
          <w:i/>
          <w:color w:val="666666"/>
          <w:u w:val="single"/>
        </w:rPr>
      </w:pPr>
      <w:r>
        <w:rPr>
          <w:rFonts w:eastAsia="Times New Roman" w:cs="Arial"/>
          <w:i/>
          <w:color w:val="666666"/>
          <w:u w:val="single"/>
        </w:rPr>
        <w:t>Contexte de la Mission</w:t>
      </w:r>
      <w:r w:rsidR="00935E2F" w:rsidRPr="002D6F24">
        <w:rPr>
          <w:rFonts w:eastAsia="Times New Roman" w:cs="Arial"/>
          <w:i/>
          <w:color w:val="666666"/>
        </w:rPr>
        <w:t xml:space="preserve"> :</w:t>
      </w:r>
    </w:p>
    <w:p w14:paraId="2DA5019B" w14:textId="77777777" w:rsidR="004061C6" w:rsidRPr="00450571" w:rsidRDefault="004061C6" w:rsidP="00F423EB">
      <w:pPr>
        <w:pStyle w:val="Titre3"/>
        <w:spacing w:before="0" w:after="0"/>
        <w:jc w:val="both"/>
        <w:rPr>
          <w:rFonts w:eastAsia="Times New Roman" w:cs="Arial"/>
          <w:b w:val="0"/>
          <w:bCs w:val="0"/>
          <w:color w:val="666666"/>
          <w:sz w:val="18"/>
          <w:szCs w:val="18"/>
        </w:rPr>
      </w:pPr>
    </w:p>
    <w:p w14:paraId="2E3B55F3" w14:textId="372720C6" w:rsidR="00D410FF" w:rsidRDefault="008378FC" w:rsidP="008F4AA4">
      <w:pPr>
        <w:rPr>
          <w:rFonts w:ascii="Century Gothic" w:eastAsia="Times New Roman" w:hAnsi="Century Gothic" w:cs="Arial"/>
          <w:color w:val="666666"/>
          <w:sz w:val="18"/>
          <w:szCs w:val="18"/>
        </w:rPr>
      </w:pPr>
      <w:r>
        <w:rPr>
          <w:rFonts w:ascii="Century Gothic" w:eastAsia="Times New Roman" w:hAnsi="Century Gothic" w:cs="Arial"/>
          <w:color w:val="666666"/>
          <w:sz w:val="18"/>
          <w:szCs w:val="18"/>
        </w:rPr>
        <w:t>Rattaché à la Direction Paris-Orly, v</w:t>
      </w:r>
      <w:r w:rsidR="006C2A25">
        <w:rPr>
          <w:rFonts w:ascii="Century Gothic" w:eastAsia="Times New Roman" w:hAnsi="Century Gothic" w:cs="Arial"/>
          <w:color w:val="666666"/>
          <w:sz w:val="18"/>
          <w:szCs w:val="18"/>
        </w:rPr>
        <w:t xml:space="preserve">ous </w:t>
      </w:r>
      <w:r w:rsidR="008C6C60">
        <w:rPr>
          <w:rFonts w:ascii="Century Gothic" w:eastAsia="Times New Roman" w:hAnsi="Century Gothic" w:cs="Arial"/>
          <w:color w:val="666666"/>
          <w:sz w:val="18"/>
          <w:szCs w:val="18"/>
        </w:rPr>
        <w:t xml:space="preserve">rejoignez la Direction Technique et plus spécifiquement le </w:t>
      </w:r>
      <w:r w:rsidR="0041084A">
        <w:rPr>
          <w:rFonts w:ascii="Century Gothic" w:eastAsia="Times New Roman" w:hAnsi="Century Gothic" w:cs="Arial"/>
          <w:color w:val="666666"/>
          <w:sz w:val="18"/>
          <w:szCs w:val="18"/>
        </w:rPr>
        <w:t>pôle</w:t>
      </w:r>
      <w:r w:rsidR="008C6C60">
        <w:rPr>
          <w:rFonts w:ascii="Century Gothic" w:eastAsia="Times New Roman" w:hAnsi="Century Gothic" w:cs="Arial"/>
          <w:color w:val="666666"/>
          <w:sz w:val="18"/>
          <w:szCs w:val="18"/>
        </w:rPr>
        <w:t xml:space="preserve"> des</w:t>
      </w:r>
      <w:r w:rsidR="0041084A">
        <w:rPr>
          <w:rFonts w:ascii="Century Gothic" w:eastAsia="Times New Roman" w:hAnsi="Century Gothic" w:cs="Arial"/>
          <w:color w:val="666666"/>
          <w:sz w:val="18"/>
          <w:szCs w:val="18"/>
        </w:rPr>
        <w:t xml:space="preserve"> </w:t>
      </w:r>
      <w:r w:rsidRPr="00450571">
        <w:rPr>
          <w:rFonts w:ascii="Century Gothic" w:eastAsia="Times New Roman" w:hAnsi="Century Gothic" w:cs="Arial"/>
          <w:color w:val="666666"/>
          <w:sz w:val="18"/>
          <w:szCs w:val="18"/>
        </w:rPr>
        <w:t>systèmes aéroportuaires automatis</w:t>
      </w:r>
      <w:r w:rsidR="00136E07">
        <w:rPr>
          <w:rFonts w:ascii="Century Gothic" w:eastAsia="Times New Roman" w:hAnsi="Century Gothic" w:cs="Arial"/>
          <w:color w:val="666666"/>
          <w:sz w:val="18"/>
          <w:szCs w:val="18"/>
        </w:rPr>
        <w:t>é</w:t>
      </w:r>
      <w:r w:rsidRPr="00450571">
        <w:rPr>
          <w:rFonts w:ascii="Century Gothic" w:eastAsia="Times New Roman" w:hAnsi="Century Gothic" w:cs="Arial"/>
          <w:color w:val="666666"/>
          <w:sz w:val="18"/>
          <w:szCs w:val="18"/>
        </w:rPr>
        <w:t>s</w:t>
      </w:r>
      <w:r>
        <w:rPr>
          <w:rFonts w:ascii="Century Gothic" w:eastAsia="Times New Roman" w:hAnsi="Century Gothic" w:cs="Arial"/>
          <w:color w:val="666666"/>
          <w:sz w:val="18"/>
          <w:szCs w:val="18"/>
        </w:rPr>
        <w:t xml:space="preserve">. </w:t>
      </w:r>
    </w:p>
    <w:p w14:paraId="355D1F6C" w14:textId="77777777" w:rsidR="00F423EB" w:rsidRPr="00F423EB" w:rsidRDefault="00F423EB" w:rsidP="00F423EB">
      <w:pPr>
        <w:rPr>
          <w:rFonts w:ascii="Century Gothic" w:eastAsia="Times New Roman" w:hAnsi="Century Gothic" w:cs="Arial"/>
          <w:color w:val="666666"/>
          <w:sz w:val="16"/>
          <w:szCs w:val="16"/>
        </w:rPr>
      </w:pPr>
    </w:p>
    <w:p w14:paraId="508B4B66" w14:textId="77777777" w:rsidR="00D8735A" w:rsidRDefault="00D8735A" w:rsidP="00F423EB">
      <w:pPr>
        <w:rPr>
          <w:rFonts w:ascii="Century Gothic" w:eastAsia="Times New Roman" w:hAnsi="Century Gothic" w:cs="Arial"/>
          <w:b/>
          <w:i/>
          <w:color w:val="666666"/>
          <w:sz w:val="20"/>
          <w:szCs w:val="20"/>
          <w:u w:val="single"/>
        </w:rPr>
      </w:pPr>
    </w:p>
    <w:p w14:paraId="0AD867BE" w14:textId="77777777" w:rsidR="00F423EB" w:rsidRDefault="00AE2FBB" w:rsidP="00F423EB">
      <w:pPr>
        <w:rPr>
          <w:rFonts w:ascii="Century Gothic" w:eastAsia="Times New Roman" w:hAnsi="Century Gothic" w:cs="Arial"/>
          <w:color w:val="666666"/>
          <w:sz w:val="18"/>
          <w:szCs w:val="18"/>
        </w:rPr>
      </w:pPr>
      <w:r>
        <w:rPr>
          <w:rFonts w:ascii="Century Gothic" w:eastAsia="Times New Roman" w:hAnsi="Century Gothic" w:cs="Arial"/>
          <w:b/>
          <w:i/>
          <w:color w:val="666666"/>
          <w:sz w:val="20"/>
          <w:szCs w:val="20"/>
          <w:u w:val="single"/>
        </w:rPr>
        <w:t>Descriptif de la mission</w:t>
      </w:r>
      <w:r w:rsidR="00F423EB" w:rsidRPr="00F423EB">
        <w:rPr>
          <w:rFonts w:ascii="Century Gothic" w:eastAsia="Times New Roman" w:hAnsi="Century Gothic" w:cs="Arial"/>
          <w:color w:val="666666"/>
          <w:sz w:val="18"/>
          <w:szCs w:val="18"/>
        </w:rPr>
        <w:t xml:space="preserve"> :</w:t>
      </w:r>
    </w:p>
    <w:p w14:paraId="2B1095C7" w14:textId="77777777" w:rsidR="002D6F24" w:rsidRPr="00F423EB" w:rsidRDefault="002D6F24" w:rsidP="00F423EB">
      <w:pPr>
        <w:rPr>
          <w:rFonts w:ascii="Century Gothic" w:eastAsia="Times New Roman" w:hAnsi="Century Gothic" w:cs="Arial"/>
          <w:color w:val="666666"/>
          <w:sz w:val="18"/>
          <w:szCs w:val="18"/>
        </w:rPr>
      </w:pPr>
    </w:p>
    <w:p w14:paraId="1E64C7EA" w14:textId="5EF7F742" w:rsidR="00136E07" w:rsidRDefault="008C6C60" w:rsidP="00136E07">
      <w:pPr>
        <w:jc w:val="both"/>
        <w:rPr>
          <w:rFonts w:ascii="Century Gothic" w:hAnsi="Century Gothic" w:cs="Arial"/>
          <w:bCs/>
          <w:color w:val="767171" w:themeColor="background2" w:themeShade="80"/>
          <w:sz w:val="18"/>
          <w:szCs w:val="18"/>
        </w:rPr>
      </w:pPr>
      <w:r>
        <w:rPr>
          <w:rFonts w:ascii="Century Gothic" w:hAnsi="Century Gothic" w:cs="Arial"/>
          <w:bCs/>
          <w:color w:val="767171" w:themeColor="background2" w:themeShade="80"/>
          <w:sz w:val="18"/>
          <w:szCs w:val="18"/>
        </w:rPr>
        <w:t>Intégré au sein d'une équipe d'experts, v</w:t>
      </w:r>
      <w:r w:rsidR="00136E07" w:rsidRPr="00136E07">
        <w:rPr>
          <w:rFonts w:ascii="Century Gothic" w:hAnsi="Century Gothic" w:cs="Arial"/>
          <w:bCs/>
          <w:color w:val="767171" w:themeColor="background2" w:themeShade="80"/>
          <w:sz w:val="18"/>
          <w:szCs w:val="18"/>
        </w:rPr>
        <w:t>ous pilotez la réalisation des opérations de maintenances des systèmes de traitements des bagages "STB" et des équipements associés dans votre domaine de compétence.</w:t>
      </w:r>
    </w:p>
    <w:p w14:paraId="5168C507" w14:textId="77777777" w:rsidR="00136E07" w:rsidRDefault="00136E07" w:rsidP="00136E07">
      <w:pPr>
        <w:jc w:val="both"/>
        <w:rPr>
          <w:rFonts w:ascii="Century Gothic" w:hAnsi="Century Gothic" w:cs="Arial"/>
          <w:bCs/>
          <w:color w:val="767171" w:themeColor="background2" w:themeShade="80"/>
          <w:sz w:val="18"/>
          <w:szCs w:val="18"/>
        </w:rPr>
      </w:pPr>
    </w:p>
    <w:p w14:paraId="4C87E9B6" w14:textId="566B7CCD" w:rsidR="00BE2F1B" w:rsidRDefault="00BE2F1B" w:rsidP="00BE2F1B">
      <w:pPr>
        <w:jc w:val="both"/>
        <w:rPr>
          <w:rFonts w:ascii="Century Gothic" w:hAnsi="Century Gothic" w:cs="Arial"/>
          <w:bCs/>
          <w:color w:val="767171" w:themeColor="background2" w:themeShade="80"/>
          <w:sz w:val="18"/>
          <w:szCs w:val="18"/>
        </w:rPr>
      </w:pPr>
      <w:r w:rsidRPr="00BE2F1B">
        <w:rPr>
          <w:rFonts w:ascii="Century Gothic" w:hAnsi="Century Gothic" w:cs="Arial"/>
          <w:bCs/>
          <w:color w:val="767171" w:themeColor="background2" w:themeShade="80"/>
          <w:sz w:val="18"/>
          <w:szCs w:val="18"/>
        </w:rPr>
        <w:t>Vous réalisez et/ou faites réaliser les opérations de maintenance</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corrective, préventive et améliorative des systèmes d'information des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équipements de traitement des bagages, de sureté Aéroportuaire, des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passerelles Télescopique. A ce titre et en lien avec les équipes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concernées, vous contribuez à l'élaboration du plan de maintenance,</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réalisez en moyen propre les opérations de maintenance et/ou pilotez les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sous-traitants. Vous assurez la sécurité des réseaux et des systèmes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informatiques. Vous développez des outils, interfaces selon les besoins.</w:t>
      </w:r>
    </w:p>
    <w:p w14:paraId="749F9D2F" w14:textId="77777777" w:rsidR="00BE2F1B" w:rsidRPr="00BE2F1B" w:rsidRDefault="00BE2F1B" w:rsidP="00BE2F1B">
      <w:pPr>
        <w:jc w:val="both"/>
        <w:rPr>
          <w:rFonts w:ascii="Century Gothic" w:hAnsi="Century Gothic" w:cs="Arial"/>
          <w:bCs/>
          <w:color w:val="767171" w:themeColor="background2" w:themeShade="80"/>
          <w:sz w:val="18"/>
          <w:szCs w:val="18"/>
        </w:rPr>
      </w:pPr>
    </w:p>
    <w:p w14:paraId="214B77E2" w14:textId="2A5E16AD" w:rsidR="00BE2F1B" w:rsidRDefault="00BE2F1B" w:rsidP="00BE2F1B">
      <w:pPr>
        <w:jc w:val="both"/>
        <w:rPr>
          <w:rFonts w:ascii="Century Gothic" w:hAnsi="Century Gothic" w:cs="Arial"/>
          <w:bCs/>
          <w:color w:val="767171" w:themeColor="background2" w:themeShade="80"/>
          <w:sz w:val="18"/>
          <w:szCs w:val="18"/>
        </w:rPr>
      </w:pPr>
      <w:r w:rsidRPr="00BE2F1B">
        <w:rPr>
          <w:rFonts w:ascii="Century Gothic" w:hAnsi="Century Gothic" w:cs="Arial"/>
          <w:bCs/>
          <w:color w:val="767171" w:themeColor="background2" w:themeShade="80"/>
          <w:sz w:val="18"/>
          <w:szCs w:val="18"/>
        </w:rPr>
        <w:t>Vous élaborez des rapports automatisés à partir des bases de données de</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type relationnelles. Vous participez à l'administration des réseaux,</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systèmes informatiques industrielles et bases de données. Vous créez et</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maintenez les interfaces avec des équipements industriels. En lien avec</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les activités travaux du pôle, vous participez aux développements en</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informatique industrielle et contribuez aux opérations de travaux neufs.</w:t>
      </w:r>
    </w:p>
    <w:p w14:paraId="7698B566" w14:textId="77777777" w:rsidR="00BE2F1B" w:rsidRPr="00BE2F1B" w:rsidRDefault="00BE2F1B" w:rsidP="00BE2F1B">
      <w:pPr>
        <w:jc w:val="both"/>
        <w:rPr>
          <w:rFonts w:ascii="Century Gothic" w:hAnsi="Century Gothic" w:cs="Arial"/>
          <w:bCs/>
          <w:color w:val="767171" w:themeColor="background2" w:themeShade="80"/>
          <w:sz w:val="18"/>
          <w:szCs w:val="18"/>
        </w:rPr>
      </w:pPr>
    </w:p>
    <w:p w14:paraId="50FC65D8" w14:textId="48B5CCA9" w:rsidR="00BE2F1B" w:rsidRPr="00BE2F1B" w:rsidRDefault="00BE2F1B" w:rsidP="00BE2F1B">
      <w:pPr>
        <w:jc w:val="both"/>
        <w:rPr>
          <w:rFonts w:ascii="Century Gothic" w:hAnsi="Century Gothic" w:cs="Arial"/>
          <w:bCs/>
          <w:color w:val="767171" w:themeColor="background2" w:themeShade="80"/>
          <w:sz w:val="18"/>
          <w:szCs w:val="18"/>
        </w:rPr>
      </w:pPr>
      <w:r w:rsidRPr="00BE2F1B">
        <w:rPr>
          <w:rFonts w:ascii="Century Gothic" w:hAnsi="Century Gothic" w:cs="Arial"/>
          <w:bCs/>
          <w:color w:val="767171" w:themeColor="background2" w:themeShade="80"/>
          <w:sz w:val="18"/>
          <w:szCs w:val="18"/>
        </w:rPr>
        <w:t>Vous êtes amené(e) à rédiger les parties techniques des cahiers des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charges et participez à la sélection du prestataire. Vous contribuez à</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la veille technologique de votre activité, assurez le maintien de la</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base documentaire et rédigez les documents et procédures techniques.</w:t>
      </w:r>
    </w:p>
    <w:p w14:paraId="6D09DBEC" w14:textId="77777777" w:rsidR="00BE2F1B" w:rsidRDefault="00BE2F1B" w:rsidP="00BE2F1B">
      <w:pPr>
        <w:jc w:val="both"/>
        <w:rPr>
          <w:rFonts w:ascii="Century Gothic" w:hAnsi="Century Gothic" w:cs="Arial"/>
          <w:bCs/>
          <w:color w:val="767171" w:themeColor="background2" w:themeShade="80"/>
          <w:sz w:val="18"/>
          <w:szCs w:val="18"/>
        </w:rPr>
      </w:pPr>
      <w:r w:rsidRPr="00BE2F1B">
        <w:rPr>
          <w:rFonts w:ascii="Century Gothic" w:hAnsi="Century Gothic" w:cs="Arial"/>
          <w:bCs/>
          <w:color w:val="767171" w:themeColor="background2" w:themeShade="80"/>
          <w:sz w:val="18"/>
          <w:szCs w:val="18"/>
        </w:rPr>
        <w:t>Vous participez au développement et au maintien des compétences en</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informatique industrielle des autres entités du pôle. Vous pouvez être</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sollicité(e) en tant que référent technique sur d'autres systèmes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 xml:space="preserve">informatiques industriels de la plateforme. </w:t>
      </w:r>
    </w:p>
    <w:p w14:paraId="5E3ACA89" w14:textId="77777777" w:rsidR="00BE2F1B" w:rsidRDefault="00BE2F1B" w:rsidP="00136E07">
      <w:pPr>
        <w:jc w:val="both"/>
        <w:rPr>
          <w:rFonts w:ascii="Century Gothic" w:hAnsi="Century Gothic" w:cs="Arial"/>
          <w:bCs/>
          <w:color w:val="767171" w:themeColor="background2" w:themeShade="80"/>
          <w:sz w:val="18"/>
          <w:szCs w:val="18"/>
        </w:rPr>
      </w:pPr>
    </w:p>
    <w:p w14:paraId="2A54682A" w14:textId="7685150C" w:rsidR="00136E07" w:rsidRDefault="00BE2F1B" w:rsidP="00136E07">
      <w:pPr>
        <w:jc w:val="both"/>
        <w:rPr>
          <w:rFonts w:ascii="Century Gothic" w:hAnsi="Century Gothic" w:cs="Arial"/>
          <w:bCs/>
          <w:color w:val="767171" w:themeColor="background2" w:themeShade="80"/>
          <w:sz w:val="18"/>
          <w:szCs w:val="18"/>
        </w:rPr>
      </w:pPr>
      <w:r>
        <w:rPr>
          <w:rFonts w:ascii="Century Gothic" w:hAnsi="Century Gothic" w:cs="Arial"/>
          <w:bCs/>
          <w:color w:val="767171" w:themeColor="background2" w:themeShade="80"/>
          <w:sz w:val="18"/>
          <w:szCs w:val="18"/>
        </w:rPr>
        <w:t>Ce poste basé à Paris-Orly</w:t>
      </w:r>
      <w:r w:rsidR="008C6C60">
        <w:rPr>
          <w:rFonts w:ascii="Century Gothic" w:hAnsi="Century Gothic" w:cs="Arial"/>
          <w:bCs/>
          <w:color w:val="767171" w:themeColor="background2" w:themeShade="80"/>
          <w:sz w:val="18"/>
          <w:szCs w:val="18"/>
        </w:rPr>
        <w:t xml:space="preserve"> est soumis à astreintes et </w:t>
      </w:r>
      <w:r w:rsidR="0083372F">
        <w:rPr>
          <w:rFonts w:ascii="Century Gothic" w:hAnsi="Century Gothic" w:cs="Arial"/>
          <w:bCs/>
          <w:color w:val="767171" w:themeColor="background2" w:themeShade="80"/>
          <w:sz w:val="18"/>
          <w:szCs w:val="18"/>
        </w:rPr>
        <w:t xml:space="preserve">travaux </w:t>
      </w:r>
      <w:r w:rsidR="008C6C60">
        <w:rPr>
          <w:rFonts w:ascii="Century Gothic" w:hAnsi="Century Gothic" w:cs="Arial"/>
          <w:bCs/>
          <w:color w:val="767171" w:themeColor="background2" w:themeShade="80"/>
          <w:sz w:val="18"/>
          <w:szCs w:val="18"/>
        </w:rPr>
        <w:t>de nuit ponctuels</w:t>
      </w:r>
      <w:r w:rsidR="0083372F">
        <w:rPr>
          <w:rFonts w:ascii="Century Gothic" w:hAnsi="Century Gothic" w:cs="Arial"/>
          <w:bCs/>
          <w:color w:val="767171" w:themeColor="background2" w:themeShade="80"/>
          <w:sz w:val="18"/>
          <w:szCs w:val="18"/>
        </w:rPr>
        <w:t xml:space="preserve">, </w:t>
      </w:r>
      <w:bookmarkStart w:id="1" w:name="_Hlk70675632"/>
      <w:r w:rsidR="0083372F">
        <w:rPr>
          <w:rFonts w:ascii="Century Gothic" w:hAnsi="Century Gothic" w:cs="Arial"/>
          <w:bCs/>
          <w:color w:val="767171" w:themeColor="background2" w:themeShade="80"/>
          <w:sz w:val="18"/>
          <w:szCs w:val="18"/>
        </w:rPr>
        <w:t>il peut être éligible au télétravail.</w:t>
      </w:r>
    </w:p>
    <w:bookmarkEnd w:id="1"/>
    <w:p w14:paraId="1EB8742C" w14:textId="77777777" w:rsidR="008C6C60" w:rsidRDefault="008C6C60" w:rsidP="00136E07">
      <w:pPr>
        <w:jc w:val="both"/>
        <w:rPr>
          <w:rFonts w:ascii="Century Gothic" w:hAnsi="Century Gothic" w:cs="Arial"/>
          <w:bCs/>
          <w:color w:val="767171" w:themeColor="background2" w:themeShade="80"/>
          <w:sz w:val="18"/>
          <w:szCs w:val="18"/>
        </w:rPr>
      </w:pPr>
    </w:p>
    <w:p w14:paraId="62CA33A8" w14:textId="77777777" w:rsidR="00361E43" w:rsidRDefault="00361E43" w:rsidP="00361E43">
      <w:pPr>
        <w:rPr>
          <w:rFonts w:ascii="Century Gothic" w:eastAsia="Times New Roman" w:hAnsi="Century Gothic" w:cs="Arial"/>
          <w:color w:val="666666"/>
          <w:sz w:val="18"/>
          <w:szCs w:val="18"/>
        </w:rPr>
      </w:pPr>
      <w:r>
        <w:rPr>
          <w:rFonts w:ascii="Century Gothic" w:eastAsia="Times New Roman" w:hAnsi="Century Gothic" w:cs="Arial"/>
          <w:b/>
          <w:i/>
          <w:color w:val="666666"/>
          <w:sz w:val="20"/>
          <w:szCs w:val="20"/>
          <w:u w:val="single"/>
        </w:rPr>
        <w:t>Profil recherché</w:t>
      </w:r>
      <w:r w:rsidRPr="00F423EB">
        <w:rPr>
          <w:rFonts w:ascii="Century Gothic" w:eastAsia="Times New Roman" w:hAnsi="Century Gothic" w:cs="Arial"/>
          <w:color w:val="666666"/>
          <w:sz w:val="18"/>
          <w:szCs w:val="18"/>
        </w:rPr>
        <w:t xml:space="preserve"> :</w:t>
      </w:r>
    </w:p>
    <w:p w14:paraId="022C9032" w14:textId="77777777" w:rsidR="00F8005C" w:rsidRDefault="00F8005C" w:rsidP="00361E43">
      <w:pPr>
        <w:rPr>
          <w:rFonts w:ascii="Century Gothic" w:eastAsia="Times New Roman" w:hAnsi="Century Gothic" w:cs="Arial"/>
          <w:color w:val="666666"/>
          <w:sz w:val="18"/>
          <w:szCs w:val="18"/>
        </w:rPr>
      </w:pPr>
    </w:p>
    <w:p w14:paraId="3BED58EA" w14:textId="6A41716B" w:rsidR="00136E07" w:rsidRDefault="00136E07" w:rsidP="00C86486">
      <w:pPr>
        <w:pStyle w:val="Textebrut"/>
        <w:jc w:val="both"/>
        <w:rPr>
          <w:rFonts w:ascii="Century Gothic" w:hAnsi="Century Gothic" w:cs="Arial"/>
          <w:bCs/>
          <w:color w:val="767171" w:themeColor="background2" w:themeShade="80"/>
          <w:sz w:val="18"/>
          <w:szCs w:val="18"/>
          <w:lang w:eastAsia="fr-FR"/>
        </w:rPr>
      </w:pPr>
      <w:r w:rsidRPr="00C86486">
        <w:rPr>
          <w:rFonts w:ascii="Century Gothic" w:hAnsi="Century Gothic" w:cs="Arial"/>
          <w:bCs/>
          <w:color w:val="767171" w:themeColor="background2" w:themeShade="80"/>
          <w:sz w:val="18"/>
          <w:szCs w:val="18"/>
          <w:lang w:eastAsia="fr-FR"/>
        </w:rPr>
        <w:t xml:space="preserve">Titulaire d'un </w:t>
      </w:r>
      <w:r w:rsidR="00BE2F1B" w:rsidRPr="00BE2F1B">
        <w:rPr>
          <w:rFonts w:ascii="Century Gothic" w:hAnsi="Century Gothic" w:cs="Arial"/>
          <w:bCs/>
          <w:color w:val="767171" w:themeColor="background2" w:themeShade="80"/>
          <w:sz w:val="18"/>
          <w:szCs w:val="18"/>
          <w:lang w:eastAsia="fr-FR"/>
        </w:rPr>
        <w:t>BTS/Licence pro en Informatique Industrielle ou expérience équivalente.</w:t>
      </w:r>
    </w:p>
    <w:p w14:paraId="6BA9153F" w14:textId="77777777" w:rsidR="00BE2F1B" w:rsidRPr="00C86486" w:rsidRDefault="00BE2F1B" w:rsidP="00C86486">
      <w:pPr>
        <w:pStyle w:val="Textebrut"/>
        <w:jc w:val="both"/>
        <w:rPr>
          <w:rFonts w:ascii="Century Gothic" w:hAnsi="Century Gothic" w:cs="Arial"/>
          <w:bCs/>
          <w:color w:val="767171" w:themeColor="background2" w:themeShade="80"/>
          <w:sz w:val="18"/>
          <w:szCs w:val="18"/>
          <w:lang w:eastAsia="fr-FR"/>
        </w:rPr>
      </w:pPr>
    </w:p>
    <w:p w14:paraId="706E08F5" w14:textId="4805061F" w:rsidR="00BE2F1B" w:rsidRPr="00BE2F1B" w:rsidRDefault="00BE2F1B" w:rsidP="00BE2F1B">
      <w:pPr>
        <w:jc w:val="both"/>
        <w:rPr>
          <w:rFonts w:ascii="Century Gothic" w:hAnsi="Century Gothic" w:cs="Arial"/>
          <w:bCs/>
          <w:color w:val="767171" w:themeColor="background2" w:themeShade="80"/>
          <w:sz w:val="18"/>
          <w:szCs w:val="18"/>
        </w:rPr>
      </w:pPr>
      <w:r w:rsidRPr="00BE2F1B">
        <w:rPr>
          <w:rFonts w:ascii="Century Gothic" w:hAnsi="Century Gothic" w:cs="Arial"/>
          <w:bCs/>
          <w:color w:val="767171" w:themeColor="background2" w:themeShade="80"/>
          <w:sz w:val="18"/>
          <w:szCs w:val="18"/>
        </w:rPr>
        <w:t>Compétences techniques sur les systèmes industriels, les outils de</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supervision(PANORAMA), administrations des réseaux de communications</w:t>
      </w:r>
    </w:p>
    <w:p w14:paraId="27F6A80F" w14:textId="7381CF85" w:rsidR="00B007C8" w:rsidRDefault="00BE2F1B" w:rsidP="00BE2F1B">
      <w:pPr>
        <w:jc w:val="both"/>
        <w:rPr>
          <w:rFonts w:ascii="Century Gothic" w:hAnsi="Century Gothic" w:cs="Arial"/>
          <w:bCs/>
          <w:color w:val="767171" w:themeColor="background2" w:themeShade="80"/>
          <w:sz w:val="18"/>
          <w:szCs w:val="18"/>
        </w:rPr>
      </w:pPr>
      <w:r w:rsidRPr="00BE2F1B">
        <w:rPr>
          <w:rFonts w:ascii="Century Gothic" w:hAnsi="Century Gothic" w:cs="Arial"/>
          <w:bCs/>
          <w:color w:val="767171" w:themeColor="background2" w:themeShade="80"/>
          <w:sz w:val="18"/>
          <w:szCs w:val="18"/>
        </w:rPr>
        <w:t xml:space="preserve">Connaissance en langage de programmation, </w:t>
      </w:r>
      <w:proofErr w:type="spellStart"/>
      <w:r w:rsidRPr="00BE2F1B">
        <w:rPr>
          <w:rFonts w:ascii="Century Gothic" w:hAnsi="Century Gothic" w:cs="Arial"/>
          <w:bCs/>
          <w:color w:val="767171" w:themeColor="background2" w:themeShade="80"/>
          <w:sz w:val="18"/>
          <w:szCs w:val="18"/>
        </w:rPr>
        <w:t>VbScript</w:t>
      </w:r>
      <w:proofErr w:type="spellEnd"/>
      <w:r w:rsidRPr="00BE2F1B">
        <w:rPr>
          <w:rFonts w:ascii="Century Gothic" w:hAnsi="Century Gothic" w:cs="Arial"/>
          <w:bCs/>
          <w:color w:val="767171" w:themeColor="background2" w:themeShade="80"/>
          <w:sz w:val="18"/>
          <w:szCs w:val="18"/>
        </w:rPr>
        <w:t>, C, SQL. Maitrise des</w:t>
      </w:r>
      <w:r>
        <w:rPr>
          <w:rFonts w:ascii="Century Gothic" w:hAnsi="Century Gothic" w:cs="Arial"/>
          <w:bCs/>
          <w:color w:val="767171" w:themeColor="background2" w:themeShade="80"/>
          <w:sz w:val="18"/>
          <w:szCs w:val="18"/>
        </w:rPr>
        <w:t xml:space="preserve"> </w:t>
      </w:r>
      <w:r w:rsidRPr="00BE2F1B">
        <w:rPr>
          <w:rFonts w:ascii="Century Gothic" w:hAnsi="Century Gothic" w:cs="Arial"/>
          <w:bCs/>
          <w:color w:val="767171" w:themeColor="background2" w:themeShade="80"/>
          <w:sz w:val="18"/>
          <w:szCs w:val="18"/>
        </w:rPr>
        <w:t xml:space="preserve">systèmes d'exploitation Microsoft. </w:t>
      </w:r>
    </w:p>
    <w:p w14:paraId="5603136E" w14:textId="77777777" w:rsidR="00BE2F1B" w:rsidRDefault="00BE2F1B" w:rsidP="00BE2F1B">
      <w:pPr>
        <w:jc w:val="both"/>
        <w:rPr>
          <w:rFonts w:ascii="Century Gothic" w:eastAsia="Times New Roman" w:hAnsi="Century Gothic" w:cs="Arial"/>
          <w:color w:val="666666"/>
          <w:sz w:val="18"/>
          <w:szCs w:val="18"/>
        </w:rPr>
      </w:pPr>
    </w:p>
    <w:p w14:paraId="35C122D9" w14:textId="6A5C4C37" w:rsidR="0003725D" w:rsidRDefault="00E56DEA" w:rsidP="00C86486">
      <w:pPr>
        <w:pStyle w:val="Textebrut"/>
        <w:jc w:val="both"/>
        <w:rPr>
          <w:rFonts w:ascii="Century Gothic" w:hAnsi="Century Gothic" w:cs="Arial"/>
          <w:bCs/>
          <w:color w:val="767171" w:themeColor="background2" w:themeShade="80"/>
          <w:sz w:val="18"/>
          <w:szCs w:val="18"/>
          <w:lang w:eastAsia="fr-FR"/>
        </w:rPr>
      </w:pPr>
      <w:r w:rsidRPr="00E56DEA">
        <w:rPr>
          <w:rFonts w:ascii="Century Gothic" w:hAnsi="Century Gothic" w:cs="Arial"/>
          <w:bCs/>
          <w:color w:val="767171" w:themeColor="background2" w:themeShade="80"/>
          <w:sz w:val="18"/>
          <w:szCs w:val="18"/>
          <w:lang w:eastAsia="fr-FR"/>
        </w:rPr>
        <w:t>Au-delà de vos compétences techniques, vous êtes reconnu pour vo</w:t>
      </w:r>
      <w:r w:rsidR="00E36050">
        <w:rPr>
          <w:rFonts w:ascii="Century Gothic" w:hAnsi="Century Gothic" w:cs="Arial"/>
          <w:bCs/>
          <w:color w:val="767171" w:themeColor="background2" w:themeShade="80"/>
          <w:sz w:val="18"/>
          <w:szCs w:val="18"/>
          <w:lang w:eastAsia="fr-FR"/>
        </w:rPr>
        <w:t xml:space="preserve">tre esprit d'analyse et vos qualités </w:t>
      </w:r>
      <w:r w:rsidR="0003725D" w:rsidRPr="00E56DEA">
        <w:rPr>
          <w:rFonts w:ascii="Century Gothic" w:hAnsi="Century Gothic" w:cs="Arial"/>
          <w:bCs/>
          <w:color w:val="767171" w:themeColor="background2" w:themeShade="80"/>
          <w:sz w:val="18"/>
          <w:szCs w:val="18"/>
          <w:lang w:eastAsia="fr-FR"/>
        </w:rPr>
        <w:t>rédactionnelles</w:t>
      </w:r>
      <w:r w:rsidR="00BE2F1B">
        <w:rPr>
          <w:rFonts w:ascii="Century Gothic" w:hAnsi="Century Gothic" w:cs="Arial"/>
          <w:bCs/>
          <w:color w:val="767171" w:themeColor="background2" w:themeShade="80"/>
          <w:sz w:val="18"/>
          <w:szCs w:val="18"/>
          <w:lang w:eastAsia="fr-FR"/>
        </w:rPr>
        <w:t xml:space="preserve"> et relationnelles</w:t>
      </w:r>
      <w:r w:rsidR="00E36050">
        <w:rPr>
          <w:rFonts w:ascii="Century Gothic" w:hAnsi="Century Gothic" w:cs="Arial"/>
          <w:bCs/>
          <w:color w:val="767171" w:themeColor="background2" w:themeShade="80"/>
          <w:sz w:val="18"/>
          <w:szCs w:val="18"/>
          <w:lang w:eastAsia="fr-FR"/>
        </w:rPr>
        <w:t>.</w:t>
      </w:r>
      <w:r w:rsidR="00BE2F1B">
        <w:rPr>
          <w:rFonts w:ascii="Century Gothic" w:hAnsi="Century Gothic" w:cs="Arial"/>
          <w:bCs/>
          <w:color w:val="767171" w:themeColor="background2" w:themeShade="80"/>
          <w:sz w:val="18"/>
          <w:szCs w:val="18"/>
          <w:lang w:eastAsia="fr-FR"/>
        </w:rPr>
        <w:t xml:space="preserve"> Vous êtes à l'aise en mode projet et avez déjà piloté des sous-traitants.</w:t>
      </w:r>
      <w:r w:rsidR="00E36050">
        <w:rPr>
          <w:rFonts w:ascii="Century Gothic" w:hAnsi="Century Gothic" w:cs="Arial"/>
          <w:bCs/>
          <w:color w:val="767171" w:themeColor="background2" w:themeShade="80"/>
          <w:sz w:val="18"/>
          <w:szCs w:val="18"/>
          <w:lang w:eastAsia="fr-FR"/>
        </w:rPr>
        <w:t xml:space="preserve"> Vous êtes apprécié pour votre curiosité, votre dynamisme et votre esprit d'équipe.</w:t>
      </w:r>
    </w:p>
    <w:p w14:paraId="098E5E37" w14:textId="77777777" w:rsidR="0003725D" w:rsidRDefault="0003725D" w:rsidP="00DC2A38">
      <w:pPr>
        <w:rPr>
          <w:rFonts w:ascii="Century Gothic" w:eastAsia="Times New Roman" w:hAnsi="Century Gothic" w:cs="Arial"/>
          <w:color w:val="666666"/>
          <w:sz w:val="18"/>
          <w:szCs w:val="18"/>
        </w:rPr>
      </w:pPr>
    </w:p>
    <w:p w14:paraId="7ECB3342" w14:textId="2F63AE09" w:rsidR="00796C90" w:rsidRPr="00DC2A38" w:rsidRDefault="00796C90" w:rsidP="00796C90">
      <w:pPr>
        <w:rPr>
          <w:rFonts w:ascii="Century Gothic" w:eastAsia="Times New Roman" w:hAnsi="Century Gothic" w:cs="Arial"/>
          <w:color w:val="666666"/>
          <w:sz w:val="18"/>
          <w:szCs w:val="18"/>
        </w:rPr>
      </w:pPr>
      <w:r w:rsidRPr="00796C90">
        <w:rPr>
          <w:rFonts w:ascii="Century Gothic" w:eastAsia="Times New Roman" w:hAnsi="Century Gothic" w:cs="Arial"/>
          <w:color w:val="666666"/>
          <w:sz w:val="18"/>
          <w:szCs w:val="18"/>
        </w:rPr>
        <w:t>Package de rémunération (fixe, intéressement, participation, CET, plan épargne entreprise, mutuelle, C</w:t>
      </w:r>
      <w:r w:rsidR="000B17B0">
        <w:rPr>
          <w:rFonts w:ascii="Century Gothic" w:eastAsia="Times New Roman" w:hAnsi="Century Gothic" w:cs="Arial"/>
          <w:color w:val="666666"/>
          <w:sz w:val="18"/>
          <w:szCs w:val="18"/>
        </w:rPr>
        <w:t>S</w:t>
      </w:r>
      <w:r w:rsidRPr="00796C90">
        <w:rPr>
          <w:rFonts w:ascii="Century Gothic" w:eastAsia="Times New Roman" w:hAnsi="Century Gothic" w:cs="Arial"/>
          <w:color w:val="666666"/>
          <w:sz w:val="18"/>
          <w:szCs w:val="18"/>
        </w:rPr>
        <w:t>E).</w:t>
      </w:r>
    </w:p>
    <w:p w14:paraId="547A7990" w14:textId="77777777" w:rsidR="00DC2A38" w:rsidRDefault="00DC2A38" w:rsidP="00361E43">
      <w:pPr>
        <w:rPr>
          <w:rFonts w:ascii="Century Gothic" w:eastAsia="Times New Roman" w:hAnsi="Century Gothic" w:cs="Arial"/>
          <w:color w:val="666666"/>
          <w:sz w:val="18"/>
          <w:szCs w:val="18"/>
        </w:rPr>
      </w:pPr>
    </w:p>
    <w:p w14:paraId="79967CA0" w14:textId="7F23137F" w:rsidR="001F3D0C" w:rsidRPr="00733462" w:rsidRDefault="00883C65" w:rsidP="005A0382">
      <w:pPr>
        <w:jc w:val="both"/>
        <w:rPr>
          <w:color w:val="767171" w:themeColor="background2" w:themeShade="80"/>
        </w:rPr>
      </w:pPr>
      <w:r w:rsidRPr="00733462">
        <w:rPr>
          <w:rFonts w:ascii="Century Gothic" w:hAnsi="Century Gothic" w:cs="Arial"/>
          <w:bCs/>
          <w:color w:val="767171" w:themeColor="background2" w:themeShade="80"/>
          <w:sz w:val="18"/>
          <w:szCs w:val="18"/>
        </w:rPr>
        <w:t xml:space="preserve">Le Groupe ADP conduit une politique active depuis 1991 en faveur de l'égalité des chances au travail et l'emploi des personnes </w:t>
      </w:r>
      <w:r w:rsidR="0087390B">
        <w:rPr>
          <w:rFonts w:ascii="Century Gothic" w:hAnsi="Century Gothic" w:cs="Arial"/>
          <w:bCs/>
          <w:color w:val="767171" w:themeColor="background2" w:themeShade="80"/>
          <w:sz w:val="18"/>
          <w:szCs w:val="18"/>
        </w:rPr>
        <w:t>en situation de handicap</w:t>
      </w:r>
      <w:r w:rsidRPr="00733462">
        <w:rPr>
          <w:rFonts w:ascii="Century Gothic" w:hAnsi="Century Gothic" w:cs="Arial"/>
          <w:bCs/>
          <w:color w:val="767171" w:themeColor="background2" w:themeShade="80"/>
          <w:sz w:val="18"/>
          <w:szCs w:val="18"/>
        </w:rPr>
        <w:t>. L'entreprise poursuit son engagement en renforçant les actions de recrutement et d'insertion professionnelle. Si vous êtes dans cette situation, n'hésitez pas à nous faire part de vos éventuels besoins spécifiques afin que nous puissions les prendre en compte.</w:t>
      </w:r>
    </w:p>
    <w:p w14:paraId="1D37F4DF" w14:textId="77777777" w:rsidR="00FA2C4E" w:rsidRPr="00733462" w:rsidRDefault="00FA2C4E">
      <w:pPr>
        <w:jc w:val="both"/>
        <w:rPr>
          <w:color w:val="767171" w:themeColor="background2" w:themeShade="80"/>
        </w:rPr>
      </w:pPr>
    </w:p>
    <w:sectPr w:rsidR="00FA2C4E" w:rsidRPr="00733462" w:rsidSect="009A4705">
      <w:pgSz w:w="11906" w:h="16838"/>
      <w:pgMar w:top="284"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1A8"/>
    <w:multiLevelType w:val="hybridMultilevel"/>
    <w:tmpl w:val="B8A41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91A6D"/>
    <w:multiLevelType w:val="hybridMultilevel"/>
    <w:tmpl w:val="0CA8D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D26AD"/>
    <w:multiLevelType w:val="hybridMultilevel"/>
    <w:tmpl w:val="D188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B65AA6"/>
    <w:multiLevelType w:val="hybridMultilevel"/>
    <w:tmpl w:val="9F54E5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27AE6DB4"/>
    <w:multiLevelType w:val="hybridMultilevel"/>
    <w:tmpl w:val="D5441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46027D"/>
    <w:multiLevelType w:val="hybridMultilevel"/>
    <w:tmpl w:val="6CBE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546144"/>
    <w:multiLevelType w:val="hybridMultilevel"/>
    <w:tmpl w:val="BC5C8BE2"/>
    <w:lvl w:ilvl="0" w:tplc="0F884D7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A004FE"/>
    <w:multiLevelType w:val="hybridMultilevel"/>
    <w:tmpl w:val="4A4472D0"/>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8" w15:restartNumberingAfterBreak="0">
    <w:nsid w:val="3F2B0DAD"/>
    <w:multiLevelType w:val="hybridMultilevel"/>
    <w:tmpl w:val="93EC3A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48D2038"/>
    <w:multiLevelType w:val="hybridMultilevel"/>
    <w:tmpl w:val="53CE6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D471BA"/>
    <w:multiLevelType w:val="hybridMultilevel"/>
    <w:tmpl w:val="8BAA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5C6A8B"/>
    <w:multiLevelType w:val="hybridMultilevel"/>
    <w:tmpl w:val="C8E6CF28"/>
    <w:lvl w:ilvl="0" w:tplc="4D74AAB4">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0BA1649"/>
    <w:multiLevelType w:val="hybridMultilevel"/>
    <w:tmpl w:val="5630F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3C0834"/>
    <w:multiLevelType w:val="hybridMultilevel"/>
    <w:tmpl w:val="DBC46C72"/>
    <w:lvl w:ilvl="0" w:tplc="343C416A">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D90B58"/>
    <w:multiLevelType w:val="hybridMultilevel"/>
    <w:tmpl w:val="E09C7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0"/>
  </w:num>
  <w:num w:numId="6">
    <w:abstractNumId w:val="10"/>
  </w:num>
  <w:num w:numId="7">
    <w:abstractNumId w:val="3"/>
  </w:num>
  <w:num w:numId="8">
    <w:abstractNumId w:val="8"/>
  </w:num>
  <w:num w:numId="9">
    <w:abstractNumId w:val="4"/>
  </w:num>
  <w:num w:numId="10">
    <w:abstractNumId w:val="1"/>
  </w:num>
  <w:num w:numId="11">
    <w:abstractNumId w:val="7"/>
  </w:num>
  <w:num w:numId="12">
    <w:abstractNumId w:val="11"/>
  </w:num>
  <w:num w:numId="13">
    <w:abstractNumId w:val="11"/>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2F"/>
    <w:rsid w:val="000049B7"/>
    <w:rsid w:val="00014764"/>
    <w:rsid w:val="0003718D"/>
    <w:rsid w:val="0003725D"/>
    <w:rsid w:val="00037FFB"/>
    <w:rsid w:val="0006082C"/>
    <w:rsid w:val="000705A7"/>
    <w:rsid w:val="0007151F"/>
    <w:rsid w:val="00076121"/>
    <w:rsid w:val="0009343D"/>
    <w:rsid w:val="000A2886"/>
    <w:rsid w:val="000A7A5D"/>
    <w:rsid w:val="000B17B0"/>
    <w:rsid w:val="000C0FFC"/>
    <w:rsid w:val="000C1C13"/>
    <w:rsid w:val="000D0246"/>
    <w:rsid w:val="000E5542"/>
    <w:rsid w:val="000F6725"/>
    <w:rsid w:val="001011E3"/>
    <w:rsid w:val="00133329"/>
    <w:rsid w:val="00136E07"/>
    <w:rsid w:val="001747C3"/>
    <w:rsid w:val="001A4454"/>
    <w:rsid w:val="001B6616"/>
    <w:rsid w:val="001C7653"/>
    <w:rsid w:val="001D597B"/>
    <w:rsid w:val="001F3D0C"/>
    <w:rsid w:val="001F4A83"/>
    <w:rsid w:val="002074F8"/>
    <w:rsid w:val="00225951"/>
    <w:rsid w:val="00226DF9"/>
    <w:rsid w:val="0024108B"/>
    <w:rsid w:val="00254610"/>
    <w:rsid w:val="0025684D"/>
    <w:rsid w:val="00257B58"/>
    <w:rsid w:val="002A3A2A"/>
    <w:rsid w:val="002C3BB6"/>
    <w:rsid w:val="002D1F8D"/>
    <w:rsid w:val="002D2A65"/>
    <w:rsid w:val="002D5C65"/>
    <w:rsid w:val="002D6F24"/>
    <w:rsid w:val="002E2F64"/>
    <w:rsid w:val="002F46B1"/>
    <w:rsid w:val="002F4A42"/>
    <w:rsid w:val="00315ECB"/>
    <w:rsid w:val="0033342C"/>
    <w:rsid w:val="00334C51"/>
    <w:rsid w:val="00354DB4"/>
    <w:rsid w:val="00361E43"/>
    <w:rsid w:val="00375052"/>
    <w:rsid w:val="003819E9"/>
    <w:rsid w:val="003866B9"/>
    <w:rsid w:val="003929F3"/>
    <w:rsid w:val="0039730A"/>
    <w:rsid w:val="003A6D84"/>
    <w:rsid w:val="003F5CD7"/>
    <w:rsid w:val="003F6164"/>
    <w:rsid w:val="004061C6"/>
    <w:rsid w:val="0041084A"/>
    <w:rsid w:val="00412ECA"/>
    <w:rsid w:val="004140CD"/>
    <w:rsid w:val="004321C0"/>
    <w:rsid w:val="004323BD"/>
    <w:rsid w:val="00442942"/>
    <w:rsid w:val="004500A6"/>
    <w:rsid w:val="00450571"/>
    <w:rsid w:val="00462BAC"/>
    <w:rsid w:val="00475E47"/>
    <w:rsid w:val="004766F1"/>
    <w:rsid w:val="0048671F"/>
    <w:rsid w:val="00486B4E"/>
    <w:rsid w:val="004A088A"/>
    <w:rsid w:val="004B32B2"/>
    <w:rsid w:val="004E3716"/>
    <w:rsid w:val="004F3444"/>
    <w:rsid w:val="004F4662"/>
    <w:rsid w:val="00523086"/>
    <w:rsid w:val="00532050"/>
    <w:rsid w:val="005429D3"/>
    <w:rsid w:val="00562DA2"/>
    <w:rsid w:val="00570643"/>
    <w:rsid w:val="005841AC"/>
    <w:rsid w:val="005915B6"/>
    <w:rsid w:val="00593ECC"/>
    <w:rsid w:val="005A0382"/>
    <w:rsid w:val="005A7BF4"/>
    <w:rsid w:val="005E2E24"/>
    <w:rsid w:val="005E4177"/>
    <w:rsid w:val="0063369C"/>
    <w:rsid w:val="00640AAC"/>
    <w:rsid w:val="00650EE4"/>
    <w:rsid w:val="0065563A"/>
    <w:rsid w:val="00660E44"/>
    <w:rsid w:val="006677FA"/>
    <w:rsid w:val="006A0CA3"/>
    <w:rsid w:val="006B491D"/>
    <w:rsid w:val="006B56D8"/>
    <w:rsid w:val="006C2A25"/>
    <w:rsid w:val="006E0420"/>
    <w:rsid w:val="006E4187"/>
    <w:rsid w:val="007073F2"/>
    <w:rsid w:val="00724241"/>
    <w:rsid w:val="00730F0C"/>
    <w:rsid w:val="00733462"/>
    <w:rsid w:val="00766315"/>
    <w:rsid w:val="0076640B"/>
    <w:rsid w:val="00792863"/>
    <w:rsid w:val="00796875"/>
    <w:rsid w:val="00796C90"/>
    <w:rsid w:val="007A0D4D"/>
    <w:rsid w:val="007B1A44"/>
    <w:rsid w:val="00801275"/>
    <w:rsid w:val="0083372F"/>
    <w:rsid w:val="008378FC"/>
    <w:rsid w:val="00842211"/>
    <w:rsid w:val="00843266"/>
    <w:rsid w:val="00853AC3"/>
    <w:rsid w:val="00867077"/>
    <w:rsid w:val="0087390B"/>
    <w:rsid w:val="008808DD"/>
    <w:rsid w:val="00883C65"/>
    <w:rsid w:val="00893518"/>
    <w:rsid w:val="00896B90"/>
    <w:rsid w:val="00897CC0"/>
    <w:rsid w:val="008B1C0E"/>
    <w:rsid w:val="008B426E"/>
    <w:rsid w:val="008B7885"/>
    <w:rsid w:val="008C5283"/>
    <w:rsid w:val="008C6C60"/>
    <w:rsid w:val="008E3649"/>
    <w:rsid w:val="008F2C46"/>
    <w:rsid w:val="008F3A2D"/>
    <w:rsid w:val="008F4AA4"/>
    <w:rsid w:val="008F697E"/>
    <w:rsid w:val="00904CD0"/>
    <w:rsid w:val="0091061D"/>
    <w:rsid w:val="00935E2F"/>
    <w:rsid w:val="0095736C"/>
    <w:rsid w:val="009A0D7C"/>
    <w:rsid w:val="009A2E1B"/>
    <w:rsid w:val="009A3C26"/>
    <w:rsid w:val="009A4705"/>
    <w:rsid w:val="009C06F3"/>
    <w:rsid w:val="009D077B"/>
    <w:rsid w:val="009D31B6"/>
    <w:rsid w:val="009F3F2A"/>
    <w:rsid w:val="009F4B9E"/>
    <w:rsid w:val="00A00CBA"/>
    <w:rsid w:val="00A3263F"/>
    <w:rsid w:val="00A561EC"/>
    <w:rsid w:val="00A619C2"/>
    <w:rsid w:val="00AC056B"/>
    <w:rsid w:val="00AE2FBB"/>
    <w:rsid w:val="00AF07F9"/>
    <w:rsid w:val="00B007C8"/>
    <w:rsid w:val="00B009C4"/>
    <w:rsid w:val="00B00A2A"/>
    <w:rsid w:val="00B03FA6"/>
    <w:rsid w:val="00B05023"/>
    <w:rsid w:val="00B21EE6"/>
    <w:rsid w:val="00B27627"/>
    <w:rsid w:val="00B641BB"/>
    <w:rsid w:val="00B64F83"/>
    <w:rsid w:val="00B8159A"/>
    <w:rsid w:val="00B92218"/>
    <w:rsid w:val="00BA78C5"/>
    <w:rsid w:val="00BB4EB6"/>
    <w:rsid w:val="00BD4FC2"/>
    <w:rsid w:val="00BE06A1"/>
    <w:rsid w:val="00BE2F1B"/>
    <w:rsid w:val="00C01A0B"/>
    <w:rsid w:val="00C158EB"/>
    <w:rsid w:val="00C167E8"/>
    <w:rsid w:val="00C1746D"/>
    <w:rsid w:val="00C35077"/>
    <w:rsid w:val="00C86486"/>
    <w:rsid w:val="00C87ECE"/>
    <w:rsid w:val="00C9621B"/>
    <w:rsid w:val="00C97A17"/>
    <w:rsid w:val="00CA3131"/>
    <w:rsid w:val="00CC7900"/>
    <w:rsid w:val="00CD0938"/>
    <w:rsid w:val="00CD0AB2"/>
    <w:rsid w:val="00CE300D"/>
    <w:rsid w:val="00CE67B7"/>
    <w:rsid w:val="00D077F7"/>
    <w:rsid w:val="00D152AD"/>
    <w:rsid w:val="00D21C0E"/>
    <w:rsid w:val="00D26C8A"/>
    <w:rsid w:val="00D32167"/>
    <w:rsid w:val="00D410FF"/>
    <w:rsid w:val="00D47E9C"/>
    <w:rsid w:val="00D54373"/>
    <w:rsid w:val="00D660F2"/>
    <w:rsid w:val="00D8735A"/>
    <w:rsid w:val="00D91603"/>
    <w:rsid w:val="00DC2A38"/>
    <w:rsid w:val="00E0404F"/>
    <w:rsid w:val="00E36050"/>
    <w:rsid w:val="00E4136C"/>
    <w:rsid w:val="00E56DEA"/>
    <w:rsid w:val="00E61E01"/>
    <w:rsid w:val="00E66FC7"/>
    <w:rsid w:val="00E84AB1"/>
    <w:rsid w:val="00E85AA7"/>
    <w:rsid w:val="00EA77F7"/>
    <w:rsid w:val="00EB3F29"/>
    <w:rsid w:val="00F0353F"/>
    <w:rsid w:val="00F24A3F"/>
    <w:rsid w:val="00F34512"/>
    <w:rsid w:val="00F423EB"/>
    <w:rsid w:val="00F43CB5"/>
    <w:rsid w:val="00F47433"/>
    <w:rsid w:val="00F67C43"/>
    <w:rsid w:val="00F70CB8"/>
    <w:rsid w:val="00F8005C"/>
    <w:rsid w:val="00F84974"/>
    <w:rsid w:val="00F9387B"/>
    <w:rsid w:val="00FA2C4E"/>
    <w:rsid w:val="00FA3275"/>
    <w:rsid w:val="00FA3794"/>
    <w:rsid w:val="00FB2259"/>
    <w:rsid w:val="00FD06EA"/>
    <w:rsid w:val="00FF2C34"/>
    <w:rsid w:val="00FF5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37C8"/>
  <w15:chartTrackingRefBased/>
  <w15:docId w15:val="{B4AF760C-4617-4A44-9C21-4ADEF0F3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2F"/>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935E2F"/>
    <w:pPr>
      <w:pBdr>
        <w:bottom w:val="single" w:sz="6" w:space="2" w:color="CCCCCC"/>
      </w:pBdr>
      <w:spacing w:before="300" w:after="75"/>
      <w:outlineLvl w:val="1"/>
    </w:pPr>
    <w:rPr>
      <w:rFonts w:ascii="Century Gothic" w:hAnsi="Century Gothic"/>
      <w:b/>
      <w:bCs/>
      <w:color w:val="C84118"/>
      <w:sz w:val="27"/>
      <w:szCs w:val="27"/>
    </w:rPr>
  </w:style>
  <w:style w:type="paragraph" w:styleId="Titre3">
    <w:name w:val="heading 3"/>
    <w:basedOn w:val="Normal"/>
    <w:link w:val="Titre3Car"/>
    <w:uiPriority w:val="9"/>
    <w:unhideWhenUsed/>
    <w:qFormat/>
    <w:rsid w:val="00935E2F"/>
    <w:pPr>
      <w:spacing w:before="120" w:after="30"/>
      <w:outlineLvl w:val="2"/>
    </w:pPr>
    <w:rPr>
      <w:rFonts w:ascii="Century Gothic" w:hAnsi="Century Gothic"/>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35E2F"/>
    <w:rPr>
      <w:rFonts w:ascii="Century Gothic" w:hAnsi="Century Gothic" w:cs="Times New Roman"/>
      <w:b/>
      <w:bCs/>
      <w:color w:val="C84118"/>
      <w:sz w:val="27"/>
      <w:szCs w:val="27"/>
      <w:lang w:eastAsia="fr-FR"/>
    </w:rPr>
  </w:style>
  <w:style w:type="character" w:customStyle="1" w:styleId="Titre3Car">
    <w:name w:val="Titre 3 Car"/>
    <w:basedOn w:val="Policepardfaut"/>
    <w:link w:val="Titre3"/>
    <w:uiPriority w:val="9"/>
    <w:rsid w:val="00935E2F"/>
    <w:rPr>
      <w:rFonts w:ascii="Century Gothic" w:hAnsi="Century Gothic" w:cs="Times New Roman"/>
      <w:b/>
      <w:bCs/>
      <w:sz w:val="21"/>
      <w:szCs w:val="21"/>
      <w:lang w:eastAsia="fr-FR"/>
    </w:rPr>
  </w:style>
  <w:style w:type="paragraph" w:styleId="NormalWeb">
    <w:name w:val="Normal (Web)"/>
    <w:basedOn w:val="Normal"/>
    <w:uiPriority w:val="99"/>
    <w:unhideWhenUsed/>
    <w:rsid w:val="00935E2F"/>
    <w:pPr>
      <w:spacing w:before="100" w:beforeAutospacing="1" w:after="100" w:afterAutospacing="1"/>
    </w:pPr>
  </w:style>
  <w:style w:type="paragraph" w:styleId="Paragraphedeliste">
    <w:name w:val="List Paragraph"/>
    <w:basedOn w:val="Normal"/>
    <w:uiPriority w:val="34"/>
    <w:qFormat/>
    <w:rsid w:val="00935E2F"/>
    <w:pPr>
      <w:ind w:left="720"/>
      <w:contextualSpacing/>
    </w:pPr>
  </w:style>
  <w:style w:type="paragraph" w:styleId="Textedebulles">
    <w:name w:val="Balloon Text"/>
    <w:basedOn w:val="Normal"/>
    <w:link w:val="TextedebullesCar"/>
    <w:uiPriority w:val="99"/>
    <w:semiHidden/>
    <w:unhideWhenUsed/>
    <w:rsid w:val="00E84A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4AB1"/>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9D077B"/>
    <w:rPr>
      <w:sz w:val="16"/>
      <w:szCs w:val="16"/>
    </w:rPr>
  </w:style>
  <w:style w:type="paragraph" w:styleId="Commentaire">
    <w:name w:val="annotation text"/>
    <w:basedOn w:val="Normal"/>
    <w:link w:val="CommentaireCar"/>
    <w:uiPriority w:val="99"/>
    <w:semiHidden/>
    <w:unhideWhenUsed/>
    <w:rsid w:val="009D077B"/>
    <w:rPr>
      <w:sz w:val="20"/>
      <w:szCs w:val="20"/>
    </w:rPr>
  </w:style>
  <w:style w:type="character" w:customStyle="1" w:styleId="CommentaireCar">
    <w:name w:val="Commentaire Car"/>
    <w:basedOn w:val="Policepardfaut"/>
    <w:link w:val="Commentaire"/>
    <w:uiPriority w:val="99"/>
    <w:semiHidden/>
    <w:rsid w:val="009D077B"/>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077B"/>
    <w:rPr>
      <w:b/>
      <w:bCs/>
    </w:rPr>
  </w:style>
  <w:style w:type="character" w:customStyle="1" w:styleId="ObjetducommentaireCar">
    <w:name w:val="Objet du commentaire Car"/>
    <w:basedOn w:val="CommentaireCar"/>
    <w:link w:val="Objetducommentaire"/>
    <w:uiPriority w:val="99"/>
    <w:semiHidden/>
    <w:rsid w:val="009D077B"/>
    <w:rPr>
      <w:rFonts w:ascii="Times New Roman" w:hAnsi="Times New Roman" w:cs="Times New Roman"/>
      <w:b/>
      <w:bCs/>
      <w:sz w:val="20"/>
      <w:szCs w:val="20"/>
      <w:lang w:eastAsia="fr-FR"/>
    </w:rPr>
  </w:style>
  <w:style w:type="paragraph" w:styleId="Textebrut">
    <w:name w:val="Plain Text"/>
    <w:basedOn w:val="Normal"/>
    <w:link w:val="TextebrutCar"/>
    <w:uiPriority w:val="99"/>
    <w:semiHidden/>
    <w:unhideWhenUsed/>
    <w:rsid w:val="0003725D"/>
    <w:rPr>
      <w:rFonts w:ascii="Calibri" w:hAnsi="Calibri" w:cstheme="minorBidi"/>
      <w:sz w:val="22"/>
      <w:szCs w:val="21"/>
      <w:lang w:eastAsia="en-US"/>
    </w:rPr>
  </w:style>
  <w:style w:type="character" w:customStyle="1" w:styleId="TextebrutCar">
    <w:name w:val="Texte brut Car"/>
    <w:basedOn w:val="Policepardfaut"/>
    <w:link w:val="Textebrut"/>
    <w:uiPriority w:val="99"/>
    <w:semiHidden/>
    <w:rsid w:val="000372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294">
      <w:bodyDiv w:val="1"/>
      <w:marLeft w:val="0"/>
      <w:marRight w:val="0"/>
      <w:marTop w:val="0"/>
      <w:marBottom w:val="0"/>
      <w:divBdr>
        <w:top w:val="none" w:sz="0" w:space="0" w:color="auto"/>
        <w:left w:val="none" w:sz="0" w:space="0" w:color="auto"/>
        <w:bottom w:val="none" w:sz="0" w:space="0" w:color="auto"/>
        <w:right w:val="none" w:sz="0" w:space="0" w:color="auto"/>
      </w:divBdr>
    </w:div>
    <w:div w:id="244993603">
      <w:bodyDiv w:val="1"/>
      <w:marLeft w:val="0"/>
      <w:marRight w:val="0"/>
      <w:marTop w:val="0"/>
      <w:marBottom w:val="0"/>
      <w:divBdr>
        <w:top w:val="none" w:sz="0" w:space="0" w:color="auto"/>
        <w:left w:val="none" w:sz="0" w:space="0" w:color="auto"/>
        <w:bottom w:val="none" w:sz="0" w:space="0" w:color="auto"/>
        <w:right w:val="none" w:sz="0" w:space="0" w:color="auto"/>
      </w:divBdr>
    </w:div>
    <w:div w:id="317612384">
      <w:bodyDiv w:val="1"/>
      <w:marLeft w:val="0"/>
      <w:marRight w:val="0"/>
      <w:marTop w:val="0"/>
      <w:marBottom w:val="0"/>
      <w:divBdr>
        <w:top w:val="none" w:sz="0" w:space="0" w:color="auto"/>
        <w:left w:val="none" w:sz="0" w:space="0" w:color="auto"/>
        <w:bottom w:val="none" w:sz="0" w:space="0" w:color="auto"/>
        <w:right w:val="none" w:sz="0" w:space="0" w:color="auto"/>
      </w:divBdr>
    </w:div>
    <w:div w:id="1142310453">
      <w:bodyDiv w:val="1"/>
      <w:marLeft w:val="0"/>
      <w:marRight w:val="0"/>
      <w:marTop w:val="0"/>
      <w:marBottom w:val="0"/>
      <w:divBdr>
        <w:top w:val="none" w:sz="0" w:space="0" w:color="auto"/>
        <w:left w:val="none" w:sz="0" w:space="0" w:color="auto"/>
        <w:bottom w:val="none" w:sz="0" w:space="0" w:color="auto"/>
        <w:right w:val="none" w:sz="0" w:space="0" w:color="auto"/>
      </w:divBdr>
    </w:div>
    <w:div w:id="19324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fidentialite xmlns="http://schemas.microsoft.com/sharepoint/v3">Restreint</Confidentialite>
    <TypeDoc xmlns="http://schemas.microsoft.com/sharepoint/v3">A compléter</TypeDoc>
  </documentManagement>
</p:properties>
</file>

<file path=customXml/item2.xml><?xml version="1.0" encoding="utf-8"?>
<ct:contentTypeSchema xmlns:ct="http://schemas.microsoft.com/office/2006/metadata/contentType" xmlns:ma="http://schemas.microsoft.com/office/2006/metadata/properties/metaAttributes" ct:_="" ma:_="" ma:contentTypeName="Document ADP" ma:contentTypeID="0x010100AE9B2248B8FC48BE858E442EAD650C3100368CD1F55258BA4CB8562F74729B1785" ma:contentTypeVersion="1" ma:contentTypeDescription="Crée un Document au format ADP." ma:contentTypeScope="" ma:versionID="65b392d2305bac63dc1894af35a1b8bd">
  <xsd:schema xmlns:xsd="http://www.w3.org/2001/XMLSchema" xmlns:xs="http://www.w3.org/2001/XMLSchema" xmlns:p="http://schemas.microsoft.com/office/2006/metadata/properties" xmlns:ns1="http://schemas.microsoft.com/sharepoint/v3" targetNamespace="http://schemas.microsoft.com/office/2006/metadata/properties" ma:root="true" ma:fieldsID="5e4da085d48cbb57b37d5b8eca23be52" ns1:_="">
    <xsd:import namespace="http://schemas.microsoft.com/sharepoint/v3"/>
    <xsd:element name="properties">
      <xsd:complexType>
        <xsd:sequence>
          <xsd:element name="documentManagement">
            <xsd:complexType>
              <xsd:all>
                <xsd:element ref="ns1:TypeDoc"/>
                <xsd:element ref="ns1:Confidentiali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ypeDoc" ma:index="12" ma:displayName="Type de document" ma:default="A compléter" ma:description="Catégoriser votre document" ma:internalName="TypeDoc">
      <xsd:simpleType>
        <xsd:restriction base="dms:Choice">
          <xsd:enumeration value="A compléter"/>
          <xsd:enumeration value="Cahier des charges"/>
          <xsd:enumeration value="Compte rendu"/>
          <xsd:enumeration value="Courrier"/>
          <xsd:enumeration value="Relevé de Décision"/>
          <xsd:enumeration value="Décret / Loi / Réglementation"/>
          <xsd:enumeration value="Directive"/>
          <xsd:enumeration value="Document contractuel (contrat)"/>
          <xsd:enumeration value="Document interne"/>
          <xsd:enumeration value="Etude externe / Rapport"/>
          <xsd:enumeration value="Etude interne / Rapport"/>
          <xsd:enumeration value="Manuel / guide / Formation"/>
          <xsd:enumeration value="Méthode / qualité / organisation / procédure"/>
          <xsd:enumeration value="Modèle"/>
          <xsd:enumeration value="Note de service"/>
          <xsd:enumeration value="Note d'Information"/>
          <xsd:enumeration value="Présentation"/>
          <xsd:enumeration value="Dossier de Spécification"/>
          <xsd:enumeration value="Veille"/>
        </xsd:restriction>
      </xsd:simpleType>
    </xsd:element>
    <xsd:element name="Confidentialite" ma:index="13" ma:displayName="Confidentialité" ma:default="Restreint" ma:description="Public : pouvant être diffusé à l'extérieur d'ADP; Restreint : pouvant être diffusé uniquement à des salariés ADP et dont la diffusion pourrait porter un préjudice au Groupe ADP; Confidentiel : pouvant être diffusé uniquement à des personnes identifiées et dont la diffusion pourrait porter un préjudice grave au Groupe ADP. La traçabilité doit être assurée." ma:internalName="Confidentialite">
      <xsd:simpleType>
        <xsd:restriction base="dms:Choice">
          <xsd:enumeration value="Public"/>
          <xsd:enumeration value="Restreint"/>
          <xsd:enumeration value="Confidenti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Responsable"/>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ma:index="9" ma:displayName="Sujet"/>
        <xsd:element ref="dc:description" minOccurs="0" maxOccurs="1" ma:index="10" ma:displayName="Description"/>
        <xsd:element name="keywords" minOccurs="0" maxOccurs="1" type="xsd:string" ma:index="11"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21365-DAF4-4216-9343-F068E7D198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79DCE1-EE5E-4547-BA85-8F920CE8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FF2E7-1C6E-4F30-B38A-D88470058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Aéroports de Paris</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Sinane Zhira</cp:lastModifiedBy>
  <cp:revision>2</cp:revision>
  <cp:lastPrinted>2019-11-18T14:28:00Z</cp:lastPrinted>
  <dcterms:created xsi:type="dcterms:W3CDTF">2022-07-11T12:21:00Z</dcterms:created>
  <dcterms:modified xsi:type="dcterms:W3CDTF">2022-07-11T12:21:00Z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0x010100AE9B2248B8FC48BE858E442EAD650C3100368CD1F55258BA4CB8562F74729B1785</vt:lpwstr>
  </property>
</Properties>
</file>