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22" w:rsidRDefault="00447D22" w:rsidP="00447D22">
      <w:pPr>
        <w:rPr>
          <w:rFonts w:ascii="Arial Narrow" w:hAnsi="Arial Narrow"/>
        </w:rPr>
      </w:pPr>
      <w:bookmarkStart w:id="0" w:name="_GoBack"/>
      <w:bookmarkEnd w:id="0"/>
      <w:r w:rsidRPr="005E3447">
        <w:rPr>
          <w:rFonts w:ascii="Arial Narrow" w:hAnsi="Arial Narrow"/>
          <w:b/>
        </w:rPr>
        <w:t xml:space="preserve">Apatites phosphocalciques silicatées à partir de déchets recyclés </w:t>
      </w:r>
      <w:proofErr w:type="spellStart"/>
      <w:r w:rsidRPr="005E3447">
        <w:rPr>
          <w:rFonts w:ascii="Arial Narrow" w:hAnsi="Arial Narrow"/>
          <w:b/>
        </w:rPr>
        <w:t>POUr</w:t>
      </w:r>
      <w:proofErr w:type="spellEnd"/>
      <w:r w:rsidRPr="005E3447">
        <w:rPr>
          <w:rFonts w:ascii="Arial Narrow" w:hAnsi="Arial Narrow"/>
          <w:b/>
        </w:rPr>
        <w:t xml:space="preserve"> l’élimination des </w:t>
      </w:r>
      <w:proofErr w:type="spellStart"/>
      <w:r w:rsidRPr="005E3447">
        <w:rPr>
          <w:rFonts w:ascii="Arial Narrow" w:hAnsi="Arial Narrow"/>
          <w:b/>
        </w:rPr>
        <w:t>MEtaux</w:t>
      </w:r>
      <w:proofErr w:type="spellEnd"/>
      <w:r w:rsidRPr="005E3447">
        <w:rPr>
          <w:rFonts w:ascii="Arial Narrow" w:hAnsi="Arial Narrow"/>
          <w:b/>
        </w:rPr>
        <w:t xml:space="preserve"> lourds en milieu aqueux</w:t>
      </w:r>
    </w:p>
    <w:p w:rsidR="009B2B53" w:rsidRDefault="00F2139F"/>
    <w:p w:rsidR="00447D22" w:rsidRDefault="00732510">
      <w:r>
        <w:t xml:space="preserve">Contacts : robert Mauricot   email : </w:t>
      </w:r>
      <w:hyperlink r:id="rId7" w:history="1">
        <w:r w:rsidRPr="00186169">
          <w:rPr>
            <w:rStyle w:val="Lienhypertexte"/>
          </w:rPr>
          <w:t>robert.mauricot@cemes.fr</w:t>
        </w:r>
      </w:hyperlink>
    </w:p>
    <w:p w:rsidR="00732510" w:rsidRPr="00732510" w:rsidRDefault="00732510">
      <w:pPr>
        <w:rPr>
          <w:lang w:val="en-US"/>
        </w:rPr>
      </w:pPr>
      <w:r>
        <w:tab/>
      </w:r>
      <w:r w:rsidRPr="00732510">
        <w:rPr>
          <w:lang w:val="en-US"/>
        </w:rPr>
        <w:t xml:space="preserve">Marc </w:t>
      </w:r>
      <w:proofErr w:type="spellStart"/>
      <w:r w:rsidRPr="00732510">
        <w:rPr>
          <w:lang w:val="en-US"/>
        </w:rPr>
        <w:t>Verelst</w:t>
      </w:r>
      <w:proofErr w:type="spellEnd"/>
      <w:r w:rsidRPr="00732510">
        <w:rPr>
          <w:lang w:val="en-US"/>
        </w:rPr>
        <w:t xml:space="preserve"> : email : </w:t>
      </w:r>
      <w:hyperlink r:id="rId8" w:history="1">
        <w:r w:rsidRPr="00732510">
          <w:rPr>
            <w:rStyle w:val="Lienhypertexte"/>
            <w:lang w:val="en-US"/>
          </w:rPr>
          <w:t>marc.verelst@cemes.fr</w:t>
        </w:r>
      </w:hyperlink>
    </w:p>
    <w:p w:rsidR="00732510" w:rsidRDefault="00732510">
      <w:pPr>
        <w:rPr>
          <w:lang w:val="en-US"/>
        </w:rPr>
      </w:pPr>
      <w:r w:rsidRPr="00732510">
        <w:rPr>
          <w:lang w:val="en-US"/>
        </w:rPr>
        <w:t xml:space="preserve">              David </w:t>
      </w:r>
      <w:proofErr w:type="spellStart"/>
      <w:proofErr w:type="gramStart"/>
      <w:r w:rsidRPr="00732510">
        <w:rPr>
          <w:lang w:val="en-US"/>
        </w:rPr>
        <w:t>Neumeyer</w:t>
      </w:r>
      <w:proofErr w:type="spellEnd"/>
      <w:r w:rsidRPr="00732510">
        <w:rPr>
          <w:lang w:val="en-US"/>
        </w:rPr>
        <w:t xml:space="preserve">  email</w:t>
      </w:r>
      <w:proofErr w:type="gramEnd"/>
      <w:r w:rsidRPr="00732510">
        <w:rPr>
          <w:lang w:val="en-US"/>
        </w:rPr>
        <w:t> : david.neumeyer@cemes.fr</w:t>
      </w:r>
      <w:r w:rsidRPr="00732510">
        <w:rPr>
          <w:lang w:val="en-US"/>
        </w:rPr>
        <w:tab/>
      </w:r>
    </w:p>
    <w:p w:rsidR="00732510" w:rsidRDefault="00732510">
      <w:pPr>
        <w:rPr>
          <w:lang w:val="en-US"/>
        </w:rPr>
      </w:pPr>
    </w:p>
    <w:p w:rsidR="00732510" w:rsidRPr="00732510" w:rsidRDefault="00732510">
      <w:r w:rsidRPr="00732510">
        <w:t xml:space="preserve">Laboratoire : Centre d’Elaboration des Matériaux et </w:t>
      </w:r>
      <w:r>
        <w:t xml:space="preserve">d’Etudes Structurales (CEMES) ,29 rue Jeanne </w:t>
      </w:r>
      <w:proofErr w:type="spellStart"/>
      <w:r>
        <w:t>Marvig</w:t>
      </w:r>
      <w:proofErr w:type="spellEnd"/>
      <w:r>
        <w:t xml:space="preserve"> TOULOUSE 31055</w:t>
      </w:r>
    </w:p>
    <w:p w:rsidR="00447D22" w:rsidRPr="00732510" w:rsidRDefault="00447D22"/>
    <w:p w:rsidR="00447D22" w:rsidRPr="00732510" w:rsidRDefault="00447D22"/>
    <w:p w:rsidR="00447D22" w:rsidRPr="00732510" w:rsidRDefault="00447D22"/>
    <w:p w:rsidR="00447D22" w:rsidRDefault="00447D22" w:rsidP="00447D22">
      <w:pPr>
        <w:pStyle w:val="Retraitcorpsdetexte"/>
      </w:pPr>
      <w:r w:rsidRPr="00D205A7">
        <w:t>De nos jours, la pollution de l'eau causée pa</w:t>
      </w:r>
      <w:r>
        <w:t>r les métaux lourds devient un</w:t>
      </w:r>
      <w:r w:rsidRPr="00D205A7">
        <w:t xml:space="preserve"> </w:t>
      </w:r>
      <w:r w:rsidRPr="00270548">
        <w:t xml:space="preserve">problème important </w:t>
      </w:r>
      <w:r w:rsidRPr="00D205A7">
        <w:t>pour la santé humaine et l'environnement. L'intoxication aux métaux lourds entraîne de nombreuses maladies mortelles telles que l'œdème pulmonaire, l'insuffisance rénale, le cancer. En particulier, une forte concentration de cadmium (Cd) et de cuivre (Cu) peut affecter le système nerveux et squelettique [</w:t>
      </w:r>
      <w:r w:rsidRPr="00D205A7">
        <w:endnoteReference w:id="1"/>
      </w:r>
      <w:r w:rsidRPr="00D205A7">
        <w:t>,</w:t>
      </w:r>
      <w:r w:rsidRPr="00D205A7">
        <w:endnoteReference w:id="2"/>
      </w:r>
      <w:r w:rsidRPr="00D205A7">
        <w:t>,</w:t>
      </w:r>
      <w:bookmarkStart w:id="1" w:name="_Ref64380283"/>
      <w:r w:rsidRPr="00D205A7">
        <w:endnoteReference w:id="3"/>
      </w:r>
      <w:bookmarkEnd w:id="1"/>
      <w:r w:rsidRPr="00D205A7">
        <w:t xml:space="preserve">]. </w:t>
      </w:r>
      <w:r w:rsidRPr="00270548">
        <w:t>Par exemple, la teneur en ions métaux lourds dans l'eau potable tolérée par les normes de l’Organisation Mondiale de la Santé est : Pb: 0,05 mg / L; Hg: 0,006 mg / L; As: 0,01 mg / L; Cd: 0,003 mg / L; Cr: 0,05 mg / L; Mn: 0,1 mg / L; Cu: 2 mg / L [</w:t>
      </w:r>
      <w:r w:rsidRPr="00270548">
        <w:endnoteReference w:id="4"/>
      </w:r>
      <w:r w:rsidRPr="00270548">
        <w:t>], sans que cette liste soit exhaustive.</w:t>
      </w:r>
    </w:p>
    <w:p w:rsidR="00447D22" w:rsidRDefault="00447D22" w:rsidP="00447D22">
      <w:pPr>
        <w:spacing w:line="360" w:lineRule="auto"/>
        <w:ind w:firstLine="340"/>
        <w:jc w:val="both"/>
        <w:rPr>
          <w:rFonts w:ascii="Arial Narrow" w:hAnsi="Arial Narrow"/>
        </w:rPr>
      </w:pPr>
      <w:r w:rsidRPr="006D6219">
        <w:rPr>
          <w:rFonts w:ascii="Arial Narrow" w:hAnsi="Arial Narrow"/>
        </w:rPr>
        <w:t>Au Bénin, plusieurs études ont montré que les milieux aquatiques sont soumis à la pollution. Sur le littoral de l’Océan Atlantique et l’estuaire du Chenal de Cotonou au Bénin, il a été reporté une bio</w:t>
      </w:r>
      <w:r>
        <w:rPr>
          <w:rFonts w:ascii="Arial Narrow" w:hAnsi="Arial Narrow"/>
        </w:rPr>
        <w:t xml:space="preserve">concentration du plomb, chrome </w:t>
      </w:r>
      <w:r w:rsidRPr="006D6219">
        <w:rPr>
          <w:rFonts w:ascii="Arial Narrow" w:hAnsi="Arial Narrow"/>
        </w:rPr>
        <w:t>et du cuivre chez les poissons [</w:t>
      </w:r>
      <w:r w:rsidRPr="006D6219">
        <w:rPr>
          <w:rFonts w:ascii="Arial Narrow" w:hAnsi="Arial Narrow"/>
        </w:rPr>
        <w:endnoteReference w:id="5"/>
      </w:r>
      <w:r w:rsidRPr="006D6219">
        <w:rPr>
          <w:rFonts w:ascii="Arial Narrow" w:hAnsi="Arial Narrow"/>
        </w:rPr>
        <w:t xml:space="preserve">]. </w:t>
      </w:r>
      <w:proofErr w:type="spellStart"/>
      <w:r w:rsidRPr="006D6219">
        <w:rPr>
          <w:rFonts w:ascii="Arial Narrow" w:hAnsi="Arial Narrow"/>
        </w:rPr>
        <w:t>Yehouènou</w:t>
      </w:r>
      <w:proofErr w:type="spellEnd"/>
      <w:r w:rsidRPr="006D6219">
        <w:rPr>
          <w:rFonts w:ascii="Arial Narrow" w:hAnsi="Arial Narrow"/>
        </w:rPr>
        <w:t xml:space="preserve"> et </w:t>
      </w:r>
      <w:r w:rsidRPr="006D6219">
        <w:rPr>
          <w:rFonts w:ascii="Arial Narrow" w:hAnsi="Arial Narrow"/>
          <w:i/>
          <w:iCs/>
        </w:rPr>
        <w:t>al</w:t>
      </w:r>
      <w:r w:rsidRPr="006D6219">
        <w:rPr>
          <w:rFonts w:ascii="Arial Narrow" w:hAnsi="Arial Narrow"/>
        </w:rPr>
        <w:t>. [</w:t>
      </w:r>
      <w:r w:rsidRPr="006D6219">
        <w:rPr>
          <w:rFonts w:ascii="Arial Narrow" w:hAnsi="Arial Narrow"/>
        </w:rPr>
        <w:endnoteReference w:id="6"/>
      </w:r>
      <w:r w:rsidRPr="006D6219">
        <w:rPr>
          <w:rFonts w:ascii="Arial Narrow" w:hAnsi="Arial Narrow"/>
        </w:rPr>
        <w:t xml:space="preserve">] ont rapporté la pollution du complexe Lac </w:t>
      </w:r>
      <w:proofErr w:type="spellStart"/>
      <w:r w:rsidRPr="006D6219">
        <w:rPr>
          <w:rFonts w:ascii="Arial Narrow" w:hAnsi="Arial Narrow"/>
        </w:rPr>
        <w:t>Nokouè</w:t>
      </w:r>
      <w:proofErr w:type="spellEnd"/>
      <w:r w:rsidRPr="006D6219">
        <w:rPr>
          <w:rFonts w:ascii="Arial Narrow" w:hAnsi="Arial Narrow"/>
        </w:rPr>
        <w:t xml:space="preserve">-Lagune de Porto-Novo par des métaux lourds tels que le plomb, le Cadmium, le Mercure et le Zinc. </w:t>
      </w:r>
      <w:proofErr w:type="spellStart"/>
      <w:r w:rsidRPr="006D6219">
        <w:rPr>
          <w:rFonts w:ascii="Arial Narrow" w:hAnsi="Arial Narrow"/>
        </w:rPr>
        <w:t>Chouti</w:t>
      </w:r>
      <w:proofErr w:type="spellEnd"/>
      <w:r w:rsidRPr="006D6219">
        <w:rPr>
          <w:rFonts w:ascii="Arial Narrow" w:hAnsi="Arial Narrow"/>
        </w:rPr>
        <w:t xml:space="preserve"> et </w:t>
      </w:r>
      <w:r w:rsidRPr="006D6219">
        <w:rPr>
          <w:rFonts w:ascii="Arial Narrow" w:hAnsi="Arial Narrow"/>
          <w:i/>
          <w:iCs/>
        </w:rPr>
        <w:t>al</w:t>
      </w:r>
      <w:r w:rsidRPr="006D6219">
        <w:rPr>
          <w:rFonts w:ascii="Arial Narrow" w:hAnsi="Arial Narrow"/>
        </w:rPr>
        <w:t>. [</w:t>
      </w:r>
      <w:r w:rsidRPr="006D6219">
        <w:rPr>
          <w:rFonts w:ascii="Arial Narrow" w:hAnsi="Arial Narrow"/>
        </w:rPr>
        <w:endnoteReference w:id="7"/>
      </w:r>
      <w:r w:rsidRPr="006D6219">
        <w:rPr>
          <w:rFonts w:ascii="Arial Narrow" w:hAnsi="Arial Narrow"/>
        </w:rPr>
        <w:t xml:space="preserve">] ont rapporté une pollution de la lagune côtière de </w:t>
      </w:r>
      <w:proofErr w:type="spellStart"/>
      <w:r w:rsidRPr="006D6219">
        <w:rPr>
          <w:rFonts w:ascii="Arial Narrow" w:hAnsi="Arial Narrow"/>
        </w:rPr>
        <w:t>Togbin</w:t>
      </w:r>
      <w:proofErr w:type="spellEnd"/>
      <w:r w:rsidRPr="006D6219">
        <w:rPr>
          <w:rFonts w:ascii="Arial Narrow" w:hAnsi="Arial Narrow"/>
        </w:rPr>
        <w:t xml:space="preserve"> à Grand-Popo (Sud-Ouest Bénin) par les éléments traces métalliques pour les eaux (0,697 mg/L pour le cuivre et 0,19 mg/L pour le zinc) en général et par endroit pour les sédiments (27,34 mg/kg pour le cuivre et 88,64 mg/kg pour le zinc). Il en est de même pour les eaux du lac </w:t>
      </w:r>
      <w:proofErr w:type="spellStart"/>
      <w:r w:rsidRPr="006D6219">
        <w:rPr>
          <w:rFonts w:ascii="Arial Narrow" w:hAnsi="Arial Narrow"/>
        </w:rPr>
        <w:t>Nokoué</w:t>
      </w:r>
      <w:proofErr w:type="spellEnd"/>
      <w:r w:rsidRPr="006D6219">
        <w:rPr>
          <w:rFonts w:ascii="Arial Narrow" w:hAnsi="Arial Narrow"/>
        </w:rPr>
        <w:t xml:space="preserve"> où </w:t>
      </w:r>
      <w:proofErr w:type="spellStart"/>
      <w:r w:rsidRPr="006D6219">
        <w:rPr>
          <w:rFonts w:ascii="Arial Narrow" w:hAnsi="Arial Narrow"/>
        </w:rPr>
        <w:t>Lawani</w:t>
      </w:r>
      <w:proofErr w:type="spellEnd"/>
      <w:r w:rsidRPr="006D6219">
        <w:rPr>
          <w:rFonts w:ascii="Arial Narrow" w:hAnsi="Arial Narrow"/>
        </w:rPr>
        <w:t xml:space="preserve"> et </w:t>
      </w:r>
      <w:r w:rsidRPr="006D6219">
        <w:rPr>
          <w:rFonts w:ascii="Arial Narrow" w:hAnsi="Arial Narrow"/>
          <w:i/>
          <w:iCs/>
        </w:rPr>
        <w:t>al</w:t>
      </w:r>
      <w:r w:rsidRPr="006D6219">
        <w:rPr>
          <w:rFonts w:ascii="Arial Narrow" w:hAnsi="Arial Narrow"/>
        </w:rPr>
        <w:t xml:space="preserve"> [</w:t>
      </w:r>
      <w:r w:rsidRPr="006D6219">
        <w:rPr>
          <w:rFonts w:ascii="Arial Narrow" w:hAnsi="Arial Narrow"/>
        </w:rPr>
        <w:endnoteReference w:id="8"/>
      </w:r>
      <w:r w:rsidRPr="006D6219">
        <w:rPr>
          <w:rFonts w:ascii="Arial Narrow" w:hAnsi="Arial Narrow"/>
        </w:rPr>
        <w:t>] ont rapporté des valeurs allant jusqu’à 0,51 mg/L pour le cuivre et 0,239 mg/L pour le zinc. Récemment</w:t>
      </w:r>
      <w:r>
        <w:rPr>
          <w:rFonts w:ascii="Arial Narrow" w:hAnsi="Arial Narrow"/>
        </w:rPr>
        <w:t>,</w:t>
      </w:r>
      <w:r w:rsidRPr="006D6219">
        <w:rPr>
          <w:rFonts w:ascii="Arial Narrow" w:hAnsi="Arial Narrow"/>
        </w:rPr>
        <w:t xml:space="preserve"> </w:t>
      </w:r>
      <w:proofErr w:type="spellStart"/>
      <w:r w:rsidRPr="006D6219">
        <w:rPr>
          <w:rFonts w:ascii="Arial Narrow" w:hAnsi="Arial Narrow"/>
        </w:rPr>
        <w:t>Yessoufou</w:t>
      </w:r>
      <w:proofErr w:type="spellEnd"/>
      <w:r w:rsidRPr="006D6219">
        <w:rPr>
          <w:rFonts w:ascii="Arial Narrow" w:hAnsi="Arial Narrow"/>
        </w:rPr>
        <w:t xml:space="preserve"> et al. [</w:t>
      </w:r>
      <w:r w:rsidRPr="006D6219">
        <w:rPr>
          <w:rFonts w:ascii="Arial Narrow" w:hAnsi="Arial Narrow"/>
        </w:rPr>
        <w:endnoteReference w:id="9"/>
      </w:r>
      <w:r w:rsidRPr="006D6219">
        <w:rPr>
          <w:rFonts w:ascii="Arial Narrow" w:hAnsi="Arial Narrow"/>
        </w:rPr>
        <w:t>] ont étudié l’état de contamination des sédiments des lacs et boues d’épuration en République du Bénin. Les résultats ont montré une la</w:t>
      </w:r>
      <w:r>
        <w:rPr>
          <w:rFonts w:ascii="Arial Narrow" w:hAnsi="Arial Narrow"/>
        </w:rPr>
        <w:t xml:space="preserve">rge gamme de concentrations de quinze </w:t>
      </w:r>
      <w:r w:rsidRPr="006D6219">
        <w:rPr>
          <w:rFonts w:ascii="Arial Narrow" w:hAnsi="Arial Narrow"/>
        </w:rPr>
        <w:t xml:space="preserve">éléments. Parmi les éléments précieux, l'Ag a été détecté à la concentration la plus élevée dans tous les sites (0,43–4,72 mg / kg de MS), suivi du Pd (0,20 - 0,57 mg / kg de MS) et Au (0,01–0,57 mg / kg de MS). Les concentrations de Ru et Pt étaient &lt;0,20 mg / kg de MS dans tous les échantillons.  </w:t>
      </w:r>
    </w:p>
    <w:p w:rsidR="00447D22" w:rsidRDefault="00447D22" w:rsidP="00447D22">
      <w:pPr>
        <w:pStyle w:val="Textedebulles"/>
        <w:rPr>
          <w:rFonts w:ascii="Arial Narrow" w:hAnsi="Arial Narrow"/>
          <w:sz w:val="24"/>
          <w:szCs w:val="24"/>
        </w:rPr>
      </w:pPr>
      <w:r w:rsidRPr="00447D22">
        <w:rPr>
          <w:rFonts w:ascii="Arial Narrow" w:hAnsi="Arial Narrow"/>
          <w:sz w:val="22"/>
          <w:szCs w:val="22"/>
        </w:rPr>
        <w:t>Les métaux lourds peuvent être éliminés par de nombreuses méthodes utilisant différents matériaux</w:t>
      </w:r>
      <w:r>
        <w:rPr>
          <w:rFonts w:ascii="Arial Narrow" w:hAnsi="Arial Narrow"/>
          <w:sz w:val="22"/>
          <w:szCs w:val="22"/>
        </w:rPr>
        <w:t xml:space="preserve"> </w:t>
      </w:r>
      <w:r w:rsidRPr="00447D22">
        <w:rPr>
          <w:rFonts w:ascii="Arial Narrow" w:hAnsi="Arial Narrow"/>
          <w:sz w:val="24"/>
          <w:szCs w:val="24"/>
        </w:rPr>
        <w:t>tels que le charbon actif, la zéolite, l'argile, la silice, le polymère et les apatites qui nous intéressent dans ce projet</w:t>
      </w:r>
      <w:r>
        <w:rPr>
          <w:rFonts w:ascii="Arial Narrow" w:hAnsi="Arial Narrow"/>
          <w:sz w:val="24"/>
          <w:szCs w:val="24"/>
        </w:rPr>
        <w:t>.</w:t>
      </w:r>
    </w:p>
    <w:p w:rsidR="00447D22" w:rsidRDefault="00447D22" w:rsidP="00447D22">
      <w:pPr>
        <w:pStyle w:val="Textedebulles"/>
        <w:rPr>
          <w:rFonts w:ascii="Arial Narrow" w:hAnsi="Arial Narrow"/>
          <w:sz w:val="24"/>
          <w:szCs w:val="24"/>
        </w:rPr>
      </w:pPr>
    </w:p>
    <w:p w:rsidR="00447D22" w:rsidRDefault="00447D22" w:rsidP="00447D22">
      <w:pPr>
        <w:spacing w:line="360" w:lineRule="auto"/>
        <w:ind w:firstLine="340"/>
        <w:jc w:val="both"/>
        <w:rPr>
          <w:rFonts w:ascii="Arial Narrow" w:hAnsi="Arial Narrow"/>
        </w:rPr>
      </w:pPr>
      <w:r w:rsidRPr="00A60253">
        <w:rPr>
          <w:rFonts w:ascii="Arial Narrow" w:hAnsi="Arial Narrow"/>
        </w:rPr>
        <w:t>L'apatite Ca</w:t>
      </w:r>
      <w:r w:rsidRPr="00A60253">
        <w:rPr>
          <w:rFonts w:ascii="Arial Narrow" w:hAnsi="Arial Narrow"/>
          <w:vertAlign w:val="subscript"/>
        </w:rPr>
        <w:t>10</w:t>
      </w:r>
      <w:r w:rsidRPr="00A60253">
        <w:rPr>
          <w:rFonts w:ascii="Arial Narrow" w:hAnsi="Arial Narrow"/>
        </w:rPr>
        <w:t>(PO</w:t>
      </w:r>
      <w:r w:rsidRPr="00A60253">
        <w:rPr>
          <w:rFonts w:ascii="Arial Narrow" w:hAnsi="Arial Narrow"/>
          <w:vertAlign w:val="subscript"/>
        </w:rPr>
        <w:t>4</w:t>
      </w:r>
      <w:r w:rsidRPr="00A60253">
        <w:rPr>
          <w:rFonts w:ascii="Arial Narrow" w:hAnsi="Arial Narrow"/>
        </w:rPr>
        <w:t>)</w:t>
      </w:r>
      <w:r w:rsidRPr="00A60253">
        <w:rPr>
          <w:rFonts w:ascii="Arial Narrow" w:hAnsi="Arial Narrow"/>
          <w:vertAlign w:val="subscript"/>
        </w:rPr>
        <w:t>6</w:t>
      </w:r>
      <w:r w:rsidRPr="00A60253">
        <w:rPr>
          <w:rFonts w:ascii="Arial Narrow" w:hAnsi="Arial Narrow"/>
        </w:rPr>
        <w:t>(OH)</w:t>
      </w:r>
      <w:proofErr w:type="gramStart"/>
      <w:r w:rsidRPr="00A60253">
        <w:rPr>
          <w:rFonts w:ascii="Arial Narrow" w:hAnsi="Arial Narrow"/>
          <w:vertAlign w:val="subscript"/>
        </w:rPr>
        <w:t xml:space="preserve">2 </w:t>
      </w:r>
      <w:r w:rsidRPr="00A60253">
        <w:rPr>
          <w:rFonts w:ascii="Arial Narrow" w:hAnsi="Arial Narrow"/>
        </w:rPr>
        <w:t xml:space="preserve"> est</w:t>
      </w:r>
      <w:proofErr w:type="gramEnd"/>
      <w:r w:rsidRPr="00A60253">
        <w:rPr>
          <w:rFonts w:ascii="Arial Narrow" w:hAnsi="Arial Narrow"/>
        </w:rPr>
        <w:t xml:space="preserve"> le minéral phosphaté le plus abondant sur la terre ; il se forme dans une très large variété d'environnements. Les apatites possèdent la formule chimique générale, Me</w:t>
      </w:r>
      <w:r w:rsidRPr="00A60253">
        <w:rPr>
          <w:rFonts w:ascii="Arial Narrow" w:hAnsi="Arial Narrow"/>
          <w:vertAlign w:val="subscript"/>
        </w:rPr>
        <w:t>10</w:t>
      </w:r>
      <w:r w:rsidRPr="00A60253">
        <w:rPr>
          <w:rFonts w:ascii="Arial Narrow" w:hAnsi="Arial Narrow"/>
        </w:rPr>
        <w:t>(XO</w:t>
      </w:r>
      <w:r w:rsidRPr="00A60253">
        <w:rPr>
          <w:rFonts w:ascii="Arial Narrow" w:hAnsi="Arial Narrow"/>
          <w:vertAlign w:val="subscript"/>
        </w:rPr>
        <w:t>4</w:t>
      </w:r>
      <w:r w:rsidRPr="00A60253">
        <w:rPr>
          <w:rFonts w:ascii="Arial Narrow" w:hAnsi="Arial Narrow"/>
        </w:rPr>
        <w:t>)</w:t>
      </w:r>
      <w:r w:rsidRPr="00A60253">
        <w:rPr>
          <w:rFonts w:ascii="Arial Narrow" w:hAnsi="Arial Narrow"/>
          <w:vertAlign w:val="subscript"/>
        </w:rPr>
        <w:t>6</w:t>
      </w:r>
      <w:r w:rsidRPr="00A60253">
        <w:rPr>
          <w:rFonts w:ascii="Arial Narrow" w:hAnsi="Arial Narrow"/>
        </w:rPr>
        <w:t>Y</w:t>
      </w:r>
      <w:r w:rsidRPr="00A60253">
        <w:rPr>
          <w:rFonts w:ascii="Arial Narrow" w:hAnsi="Arial Narrow"/>
          <w:vertAlign w:val="subscript"/>
        </w:rPr>
        <w:t>2</w:t>
      </w:r>
      <w:r w:rsidRPr="00A60253">
        <w:rPr>
          <w:rFonts w:ascii="Arial Narrow" w:hAnsi="Arial Narrow"/>
        </w:rPr>
        <w:t xml:space="preserve"> et cristallisent en général dans le système hexagonal, où Me représente généralement un cation bivalent (Ca</w:t>
      </w:r>
      <w:r w:rsidRPr="00A60253">
        <w:rPr>
          <w:rFonts w:ascii="Arial Narrow" w:hAnsi="Arial Narrow"/>
          <w:vertAlign w:val="superscript"/>
        </w:rPr>
        <w:t>2+</w:t>
      </w:r>
      <w:r w:rsidRPr="00A60253">
        <w:rPr>
          <w:rFonts w:ascii="Arial Narrow" w:hAnsi="Arial Narrow"/>
        </w:rPr>
        <w:t>, Cd</w:t>
      </w:r>
      <w:r w:rsidRPr="00A60253">
        <w:rPr>
          <w:rFonts w:ascii="Arial Narrow" w:hAnsi="Arial Narrow"/>
          <w:vertAlign w:val="superscript"/>
        </w:rPr>
        <w:t>2+</w:t>
      </w:r>
      <w:r w:rsidRPr="00A60253">
        <w:rPr>
          <w:rFonts w:ascii="Arial Narrow" w:hAnsi="Arial Narrow"/>
        </w:rPr>
        <w:t>, Sr</w:t>
      </w:r>
      <w:r w:rsidRPr="00A60253">
        <w:rPr>
          <w:rFonts w:ascii="Arial Narrow" w:hAnsi="Arial Narrow"/>
          <w:vertAlign w:val="superscript"/>
        </w:rPr>
        <w:t>2+</w:t>
      </w:r>
      <w:r w:rsidRPr="00A60253">
        <w:rPr>
          <w:rFonts w:ascii="Arial Narrow" w:hAnsi="Arial Narrow"/>
        </w:rPr>
        <w:t>, Ba</w:t>
      </w:r>
      <w:r w:rsidRPr="00A60253">
        <w:rPr>
          <w:rFonts w:ascii="Arial Narrow" w:hAnsi="Arial Narrow"/>
          <w:vertAlign w:val="superscript"/>
        </w:rPr>
        <w:t>2+</w:t>
      </w:r>
      <w:r w:rsidRPr="00A60253">
        <w:rPr>
          <w:rFonts w:ascii="Arial Narrow" w:hAnsi="Arial Narrow"/>
        </w:rPr>
        <w:t>, Pb</w:t>
      </w:r>
      <w:r w:rsidRPr="00A60253">
        <w:rPr>
          <w:rFonts w:ascii="Arial Narrow" w:hAnsi="Arial Narrow"/>
          <w:vertAlign w:val="superscript"/>
        </w:rPr>
        <w:t>2+</w:t>
      </w:r>
      <w:r w:rsidRPr="00A60253">
        <w:rPr>
          <w:rFonts w:ascii="Arial Narrow" w:hAnsi="Arial Narrow"/>
        </w:rPr>
        <w:t>...), XO</w:t>
      </w:r>
      <w:r w:rsidRPr="00A60253">
        <w:rPr>
          <w:rFonts w:ascii="Arial Narrow" w:hAnsi="Arial Narrow"/>
          <w:vertAlign w:val="subscript"/>
        </w:rPr>
        <w:t>4</w:t>
      </w:r>
      <w:r w:rsidRPr="00A60253">
        <w:rPr>
          <w:rFonts w:ascii="Arial Narrow" w:hAnsi="Arial Narrow"/>
        </w:rPr>
        <w:t xml:space="preserve"> un anion trivalent (PO</w:t>
      </w:r>
      <w:r w:rsidRPr="00A60253">
        <w:rPr>
          <w:rFonts w:ascii="Arial Narrow" w:hAnsi="Arial Narrow"/>
          <w:vertAlign w:val="subscript"/>
        </w:rPr>
        <w:t>4</w:t>
      </w:r>
      <w:r w:rsidRPr="00A60253">
        <w:rPr>
          <w:rFonts w:ascii="Arial Narrow" w:hAnsi="Arial Narrow"/>
          <w:vertAlign w:val="superscript"/>
        </w:rPr>
        <w:t>3-</w:t>
      </w:r>
      <w:r w:rsidRPr="00A60253">
        <w:rPr>
          <w:rFonts w:ascii="Arial Narrow" w:hAnsi="Arial Narrow"/>
        </w:rPr>
        <w:t>, AsO</w:t>
      </w:r>
      <w:r w:rsidRPr="00A60253">
        <w:rPr>
          <w:rFonts w:ascii="Arial Narrow" w:hAnsi="Arial Narrow"/>
          <w:vertAlign w:val="subscript"/>
        </w:rPr>
        <w:t>4</w:t>
      </w:r>
      <w:r w:rsidRPr="00A60253">
        <w:rPr>
          <w:rFonts w:ascii="Arial Narrow" w:hAnsi="Arial Narrow"/>
          <w:vertAlign w:val="superscript"/>
        </w:rPr>
        <w:t>3-</w:t>
      </w:r>
      <w:r w:rsidRPr="00A60253">
        <w:rPr>
          <w:rFonts w:ascii="Arial Narrow" w:hAnsi="Arial Narrow"/>
        </w:rPr>
        <w:t>, VO</w:t>
      </w:r>
      <w:r w:rsidRPr="00A60253">
        <w:rPr>
          <w:rFonts w:ascii="Arial Narrow" w:hAnsi="Arial Narrow"/>
          <w:vertAlign w:val="subscript"/>
        </w:rPr>
        <w:t>4</w:t>
      </w:r>
      <w:r w:rsidRPr="00A60253">
        <w:rPr>
          <w:rFonts w:ascii="Arial Narrow" w:hAnsi="Arial Narrow"/>
          <w:vertAlign w:val="superscript"/>
        </w:rPr>
        <w:t>3-</w:t>
      </w:r>
      <w:r w:rsidRPr="00A60253">
        <w:rPr>
          <w:rFonts w:ascii="Arial Narrow" w:hAnsi="Arial Narrow"/>
        </w:rPr>
        <w:t>...) et Y un anion monovalent (F</w:t>
      </w:r>
      <w:r w:rsidRPr="00A60253">
        <w:rPr>
          <w:rFonts w:ascii="Arial Narrow" w:hAnsi="Arial Narrow"/>
          <w:vertAlign w:val="superscript"/>
        </w:rPr>
        <w:t>-</w:t>
      </w:r>
      <w:r w:rsidRPr="00A60253">
        <w:rPr>
          <w:rFonts w:ascii="Arial Narrow" w:hAnsi="Arial Narrow"/>
        </w:rPr>
        <w:t>, OH</w:t>
      </w:r>
      <w:r w:rsidRPr="00A60253">
        <w:rPr>
          <w:rFonts w:ascii="Arial Narrow" w:hAnsi="Arial Narrow"/>
          <w:vertAlign w:val="superscript"/>
        </w:rPr>
        <w:t>-</w:t>
      </w:r>
      <w:r w:rsidRPr="00A60253">
        <w:rPr>
          <w:rFonts w:ascii="Arial Narrow" w:hAnsi="Arial Narrow"/>
        </w:rPr>
        <w:t>, Cl</w:t>
      </w:r>
      <w:r w:rsidRPr="00A60253">
        <w:rPr>
          <w:rFonts w:ascii="Arial Narrow" w:hAnsi="Arial Narrow"/>
          <w:vertAlign w:val="superscript"/>
        </w:rPr>
        <w:t>-</w:t>
      </w:r>
      <w:r w:rsidRPr="00A60253">
        <w:rPr>
          <w:rFonts w:ascii="Arial Narrow" w:hAnsi="Arial Narrow"/>
        </w:rPr>
        <w:t>...). L’apatite’ naturelle la plus courante et qui sera à la base de nos travaux est l’apatite phosphocalcique de formule : Ca</w:t>
      </w:r>
      <w:r w:rsidRPr="00A60253">
        <w:rPr>
          <w:rFonts w:ascii="Arial Narrow" w:hAnsi="Arial Narrow"/>
          <w:vertAlign w:val="subscript"/>
        </w:rPr>
        <w:t>10</w:t>
      </w:r>
      <w:r w:rsidRPr="00A60253">
        <w:rPr>
          <w:rFonts w:ascii="Arial Narrow" w:hAnsi="Arial Narrow"/>
        </w:rPr>
        <w:t>(PO</w:t>
      </w:r>
      <w:r w:rsidRPr="00A60253">
        <w:rPr>
          <w:rFonts w:ascii="Arial Narrow" w:hAnsi="Arial Narrow"/>
          <w:vertAlign w:val="subscript"/>
        </w:rPr>
        <w:t>4</w:t>
      </w:r>
      <w:r w:rsidRPr="00A60253">
        <w:rPr>
          <w:rFonts w:ascii="Arial Narrow" w:hAnsi="Arial Narrow"/>
        </w:rPr>
        <w:t>)</w:t>
      </w:r>
      <w:r w:rsidRPr="00A60253">
        <w:rPr>
          <w:rFonts w:ascii="Arial Narrow" w:hAnsi="Arial Narrow"/>
          <w:vertAlign w:val="subscript"/>
        </w:rPr>
        <w:t>6</w:t>
      </w:r>
      <w:r w:rsidRPr="00A60253">
        <w:rPr>
          <w:rFonts w:ascii="Arial Narrow" w:hAnsi="Arial Narrow"/>
        </w:rPr>
        <w:t>(OH)</w:t>
      </w:r>
      <w:r w:rsidRPr="00A60253">
        <w:rPr>
          <w:rFonts w:ascii="Arial Narrow" w:hAnsi="Arial Narrow"/>
          <w:vertAlign w:val="subscript"/>
        </w:rPr>
        <w:t>2</w:t>
      </w:r>
      <w:r w:rsidRPr="00A60253">
        <w:rPr>
          <w:rFonts w:ascii="Arial Narrow" w:hAnsi="Arial Narrow"/>
        </w:rPr>
        <w:t>. L'arrangement quasi-compact des ions XO</w:t>
      </w:r>
      <w:r w:rsidRPr="00A60253">
        <w:rPr>
          <w:rFonts w:ascii="Arial Narrow" w:hAnsi="Arial Narrow"/>
          <w:vertAlign w:val="subscript"/>
        </w:rPr>
        <w:t>4</w:t>
      </w:r>
      <w:r w:rsidRPr="00A60253">
        <w:rPr>
          <w:rFonts w:ascii="Arial Narrow" w:hAnsi="Arial Narrow"/>
          <w:vertAlign w:val="superscript"/>
        </w:rPr>
        <w:t>3-</w:t>
      </w:r>
      <w:r w:rsidRPr="00A60253">
        <w:rPr>
          <w:rFonts w:ascii="Arial Narrow" w:hAnsi="Arial Narrow"/>
        </w:rPr>
        <w:t xml:space="preserve"> constitue le squelette de la structure ; Cet assemblage rigide fait apparaître deux types de tunnels dans la structure</w:t>
      </w:r>
      <w:r>
        <w:rPr>
          <w:rFonts w:ascii="Arial Narrow" w:hAnsi="Arial Narrow"/>
        </w:rPr>
        <w:t xml:space="preserve"> (F</w:t>
      </w:r>
      <w:r w:rsidRPr="00A60253">
        <w:rPr>
          <w:rFonts w:ascii="Arial Narrow" w:hAnsi="Arial Narrow"/>
        </w:rPr>
        <w:t>igure 1).</w:t>
      </w:r>
    </w:p>
    <w:p w:rsidR="00447D22" w:rsidRDefault="00447D22" w:rsidP="00447D22">
      <w:pPr>
        <w:spacing w:line="360" w:lineRule="auto"/>
        <w:ind w:firstLine="340"/>
        <w:jc w:val="both"/>
        <w:rPr>
          <w:rFonts w:ascii="Arial Narrow" w:hAnsi="Arial Narrow"/>
        </w:rPr>
      </w:pPr>
      <w:r>
        <w:rPr>
          <w:noProof/>
          <w:lang w:eastAsia="fr-FR"/>
        </w:rPr>
        <w:drawing>
          <wp:inline distT="0" distB="0" distL="0" distR="0" wp14:anchorId="6E656BE6" wp14:editId="43E956FB">
            <wp:extent cx="2237343" cy="269614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3601" cy="2715733"/>
                    </a:xfrm>
                    <a:prstGeom prst="rect">
                      <a:avLst/>
                    </a:prstGeom>
                  </pic:spPr>
                </pic:pic>
              </a:graphicData>
            </a:graphic>
          </wp:inline>
        </w:drawing>
      </w:r>
      <w:r>
        <w:rPr>
          <w:noProof/>
          <w:lang w:eastAsia="fr-FR"/>
        </w:rPr>
        <w:drawing>
          <wp:inline distT="0" distB="0" distL="0" distR="0" wp14:anchorId="11BD0846" wp14:editId="1BF313F6">
            <wp:extent cx="2143161" cy="27434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9676" cy="2777428"/>
                    </a:xfrm>
                    <a:prstGeom prst="rect">
                      <a:avLst/>
                    </a:prstGeom>
                  </pic:spPr>
                </pic:pic>
              </a:graphicData>
            </a:graphic>
          </wp:inline>
        </w:drawing>
      </w:r>
    </w:p>
    <w:p w:rsidR="00447D22" w:rsidRDefault="00447D22" w:rsidP="00447D22">
      <w:pPr>
        <w:jc w:val="center"/>
        <w:rPr>
          <w:rFonts w:ascii="Arial Narrow" w:hAnsi="Arial Narrow"/>
        </w:rPr>
      </w:pPr>
      <w:r w:rsidRPr="00A60253">
        <w:rPr>
          <w:rFonts w:ascii="Arial Narrow" w:hAnsi="Arial Narrow"/>
          <w:b/>
          <w:bCs/>
        </w:rPr>
        <w:t>Figure 1</w:t>
      </w:r>
      <w:r w:rsidRPr="00A60253">
        <w:rPr>
          <w:rFonts w:ascii="Arial Narrow" w:hAnsi="Arial Narrow"/>
        </w:rPr>
        <w:t>.  Gauche : Projection sur le plan de base de la maille hexagonale de Ca</w:t>
      </w:r>
      <w:r w:rsidRPr="00A60253">
        <w:rPr>
          <w:rFonts w:ascii="Arial Narrow" w:hAnsi="Arial Narrow"/>
          <w:vertAlign w:val="subscript"/>
        </w:rPr>
        <w:t>10</w:t>
      </w:r>
      <w:r w:rsidRPr="00A60253">
        <w:rPr>
          <w:rFonts w:ascii="Arial Narrow" w:hAnsi="Arial Narrow"/>
        </w:rPr>
        <w:t>(PO</w:t>
      </w:r>
      <w:r w:rsidRPr="00A60253">
        <w:rPr>
          <w:rFonts w:ascii="Arial Narrow" w:hAnsi="Arial Narrow"/>
          <w:vertAlign w:val="subscript"/>
        </w:rPr>
        <w:t>4</w:t>
      </w:r>
      <w:r w:rsidRPr="00A60253">
        <w:rPr>
          <w:rFonts w:ascii="Arial Narrow" w:hAnsi="Arial Narrow"/>
        </w:rPr>
        <w:t>)</w:t>
      </w:r>
      <w:r w:rsidRPr="00A60253">
        <w:rPr>
          <w:rFonts w:ascii="Arial Narrow" w:hAnsi="Arial Narrow"/>
          <w:vertAlign w:val="subscript"/>
        </w:rPr>
        <w:t>6</w:t>
      </w:r>
      <w:r w:rsidRPr="00A60253">
        <w:rPr>
          <w:rFonts w:ascii="Arial Narrow" w:hAnsi="Arial Narrow"/>
        </w:rPr>
        <w:t>(OH)</w:t>
      </w:r>
      <w:proofErr w:type="gramStart"/>
      <w:r w:rsidRPr="00A60253">
        <w:rPr>
          <w:rFonts w:ascii="Arial Narrow" w:hAnsi="Arial Narrow"/>
          <w:vertAlign w:val="subscript"/>
        </w:rPr>
        <w:t>2 .</w:t>
      </w:r>
      <w:proofErr w:type="gramEnd"/>
      <w:r w:rsidRPr="00A60253">
        <w:rPr>
          <w:rFonts w:ascii="Arial Narrow" w:hAnsi="Arial Narrow"/>
          <w:vertAlign w:val="subscript"/>
        </w:rPr>
        <w:t xml:space="preserve"> </w:t>
      </w:r>
      <w:r w:rsidRPr="00A60253">
        <w:rPr>
          <w:rFonts w:ascii="Arial Narrow" w:hAnsi="Arial Narrow"/>
        </w:rPr>
        <w:t>Droit : Environnement du calcium I dans Ca</w:t>
      </w:r>
      <w:r w:rsidRPr="00A60253">
        <w:rPr>
          <w:rFonts w:ascii="Arial Narrow" w:hAnsi="Arial Narrow"/>
          <w:vertAlign w:val="subscript"/>
        </w:rPr>
        <w:t>10</w:t>
      </w:r>
      <w:r w:rsidRPr="00A60253">
        <w:rPr>
          <w:rFonts w:ascii="Arial Narrow" w:hAnsi="Arial Narrow"/>
        </w:rPr>
        <w:t>(P0</w:t>
      </w:r>
      <w:r w:rsidRPr="00A60253">
        <w:rPr>
          <w:rFonts w:ascii="Arial Narrow" w:hAnsi="Arial Narrow"/>
          <w:vertAlign w:val="subscript"/>
        </w:rPr>
        <w:t>4</w:t>
      </w:r>
      <w:r w:rsidRPr="00A60253">
        <w:rPr>
          <w:rFonts w:ascii="Arial Narrow" w:hAnsi="Arial Narrow"/>
        </w:rPr>
        <w:t>)</w:t>
      </w:r>
      <w:r w:rsidRPr="00A60253">
        <w:rPr>
          <w:rFonts w:ascii="Arial Narrow" w:hAnsi="Arial Narrow"/>
          <w:vertAlign w:val="subscript"/>
        </w:rPr>
        <w:t>6</w:t>
      </w:r>
      <w:r w:rsidRPr="00A60253">
        <w:rPr>
          <w:rFonts w:ascii="Arial Narrow" w:hAnsi="Arial Narrow"/>
        </w:rPr>
        <w:t>F</w:t>
      </w:r>
      <w:r w:rsidRPr="00A60253">
        <w:rPr>
          <w:rFonts w:ascii="Arial Narrow" w:hAnsi="Arial Narrow"/>
          <w:vertAlign w:val="subscript"/>
        </w:rPr>
        <w:t>2</w:t>
      </w:r>
      <w:r w:rsidRPr="00A60253">
        <w:rPr>
          <w:rFonts w:ascii="Arial Narrow" w:hAnsi="Arial Narrow"/>
        </w:rPr>
        <w:t xml:space="preserve"> (plan horizontal).</w:t>
      </w:r>
    </w:p>
    <w:p w:rsidR="00447D22" w:rsidRDefault="00447D22" w:rsidP="00447D22">
      <w:pPr>
        <w:spacing w:line="360" w:lineRule="auto"/>
        <w:ind w:firstLine="340"/>
        <w:jc w:val="both"/>
        <w:rPr>
          <w:rFonts w:ascii="Arial Narrow" w:hAnsi="Arial Narrow"/>
        </w:rPr>
      </w:pPr>
    </w:p>
    <w:p w:rsidR="00447D22" w:rsidRDefault="00447D22" w:rsidP="00447D22">
      <w:pPr>
        <w:spacing w:line="360" w:lineRule="auto"/>
        <w:ind w:firstLine="340"/>
        <w:jc w:val="both"/>
        <w:rPr>
          <w:rFonts w:ascii="Arial Narrow" w:hAnsi="Arial Narrow"/>
        </w:rPr>
      </w:pPr>
      <w:r w:rsidRPr="005B18FF">
        <w:rPr>
          <w:rFonts w:ascii="Arial Narrow" w:hAnsi="Arial Narrow"/>
        </w:rPr>
        <w:t>Cette structure particulière des apatites dite en</w:t>
      </w:r>
      <w:proofErr w:type="gramStart"/>
      <w:r w:rsidRPr="005B18FF">
        <w:rPr>
          <w:rFonts w:ascii="Arial Narrow" w:hAnsi="Arial Narrow"/>
        </w:rPr>
        <w:t xml:space="preserve"> «structure</w:t>
      </w:r>
      <w:proofErr w:type="gramEnd"/>
      <w:r w:rsidRPr="005B18FF">
        <w:rPr>
          <w:rFonts w:ascii="Arial Narrow" w:hAnsi="Arial Narrow"/>
        </w:rPr>
        <w:t xml:space="preserve"> ouverte» confè</w:t>
      </w:r>
      <w:r>
        <w:rPr>
          <w:rFonts w:ascii="Arial Narrow" w:hAnsi="Arial Narrow"/>
        </w:rPr>
        <w:t>re à cette catégorie de minéral</w:t>
      </w:r>
      <w:r w:rsidRPr="005B18FF">
        <w:rPr>
          <w:rFonts w:ascii="Arial Narrow" w:hAnsi="Arial Narrow"/>
        </w:rPr>
        <w:t xml:space="preserve"> des propriétés tout à fait particulières d’échange ou de substitution d’ions qui interviennent très facilement. </w:t>
      </w:r>
      <w:r w:rsidRPr="00EF1D09">
        <w:rPr>
          <w:rFonts w:ascii="Arial Narrow" w:hAnsi="Arial Narrow"/>
          <w:b/>
        </w:rPr>
        <w:t>C’est cette propriété remarquable qui sera utilisée dans ce projet pour piéger les polluants constitués de métaux lourds objet de ce présent projet</w:t>
      </w:r>
      <w:r w:rsidRPr="005B18FF">
        <w:rPr>
          <w:rFonts w:ascii="Arial Narrow" w:hAnsi="Arial Narrow"/>
        </w:rPr>
        <w:t>.</w:t>
      </w:r>
    </w:p>
    <w:p w:rsidR="00447D22" w:rsidRDefault="00447D22" w:rsidP="00447D22">
      <w:pPr>
        <w:pStyle w:val="Corpsdetexte"/>
        <w:spacing w:line="360" w:lineRule="auto"/>
        <w:jc w:val="both"/>
      </w:pPr>
    </w:p>
    <w:p w:rsidR="00447D22" w:rsidRPr="001C1D77" w:rsidRDefault="00447D22" w:rsidP="00447D22">
      <w:pPr>
        <w:pStyle w:val="Corpsdetexte"/>
        <w:numPr>
          <w:ilvl w:val="0"/>
          <w:numId w:val="2"/>
        </w:numPr>
        <w:spacing w:after="200" w:line="360" w:lineRule="auto"/>
        <w:jc w:val="both"/>
      </w:pPr>
      <w:r w:rsidRPr="008E4BF2">
        <w:rPr>
          <w:b/>
          <w:bCs/>
          <w:u w:val="single"/>
        </w:rPr>
        <w:t>Objectifs</w:t>
      </w:r>
      <w:r>
        <w:t> :</w:t>
      </w:r>
    </w:p>
    <w:p w:rsidR="00447D22" w:rsidRDefault="00447D22" w:rsidP="00447D22">
      <w:pPr>
        <w:spacing w:line="360" w:lineRule="auto"/>
        <w:ind w:firstLine="340"/>
        <w:jc w:val="both"/>
        <w:rPr>
          <w:rFonts w:ascii="Arial Narrow" w:hAnsi="Arial Narrow"/>
        </w:rPr>
      </w:pPr>
      <w:r w:rsidRPr="003D2F5C">
        <w:rPr>
          <w:rFonts w:ascii="Arial Narrow" w:hAnsi="Arial Narrow"/>
          <w:b/>
        </w:rPr>
        <w:t>L’objectif</w:t>
      </w:r>
      <w:r>
        <w:rPr>
          <w:rFonts w:ascii="Arial Narrow" w:hAnsi="Arial Narrow"/>
          <w:b/>
        </w:rPr>
        <w:t xml:space="preserve"> général</w:t>
      </w:r>
      <w:r w:rsidRPr="003D2F5C">
        <w:rPr>
          <w:rFonts w:ascii="Arial Narrow" w:hAnsi="Arial Narrow"/>
          <w:b/>
        </w:rPr>
        <w:t xml:space="preserve"> de </w:t>
      </w:r>
      <w:r>
        <w:rPr>
          <w:rFonts w:ascii="Arial Narrow" w:hAnsi="Arial Narrow"/>
          <w:b/>
        </w:rPr>
        <w:t>ce</w:t>
      </w:r>
      <w:r w:rsidRPr="003D2F5C">
        <w:rPr>
          <w:rFonts w:ascii="Arial Narrow" w:hAnsi="Arial Narrow"/>
          <w:b/>
        </w:rPr>
        <w:t xml:space="preserve"> </w:t>
      </w:r>
      <w:r>
        <w:rPr>
          <w:rFonts w:ascii="Arial Narrow" w:hAnsi="Arial Narrow"/>
          <w:b/>
        </w:rPr>
        <w:t>projet de recherche</w:t>
      </w:r>
      <w:r w:rsidRPr="003D2F5C">
        <w:rPr>
          <w:rFonts w:ascii="Arial Narrow" w:hAnsi="Arial Narrow"/>
          <w:b/>
        </w:rPr>
        <w:t xml:space="preserve"> </w:t>
      </w:r>
      <w:r w:rsidRPr="00AD589E">
        <w:rPr>
          <w:rFonts w:ascii="Arial Narrow" w:hAnsi="Arial Narrow"/>
          <w:b/>
        </w:rPr>
        <w:t>sera</w:t>
      </w:r>
      <w:r>
        <w:rPr>
          <w:rFonts w:ascii="Arial Narrow" w:hAnsi="Arial Narrow"/>
          <w:b/>
        </w:rPr>
        <w:t xml:space="preserve"> </w:t>
      </w:r>
      <w:r w:rsidRPr="003D2F5C">
        <w:rPr>
          <w:rFonts w:ascii="Arial Narrow" w:hAnsi="Arial Narrow"/>
          <w:b/>
        </w:rPr>
        <w:t xml:space="preserve">de valoriser les déchets alimentaires (os, </w:t>
      </w:r>
      <w:proofErr w:type="gramStart"/>
      <w:r w:rsidRPr="003D2F5C">
        <w:rPr>
          <w:rFonts w:ascii="Arial Narrow" w:hAnsi="Arial Narrow"/>
          <w:b/>
        </w:rPr>
        <w:t xml:space="preserve">coquillages) </w:t>
      </w:r>
      <w:r>
        <w:rPr>
          <w:rFonts w:ascii="Arial Narrow" w:hAnsi="Arial Narrow"/>
          <w:b/>
        </w:rPr>
        <w:t xml:space="preserve"> et</w:t>
      </w:r>
      <w:proofErr w:type="gramEnd"/>
      <w:r>
        <w:rPr>
          <w:rFonts w:ascii="Arial Narrow" w:hAnsi="Arial Narrow"/>
          <w:b/>
        </w:rPr>
        <w:t xml:space="preserve"> les déchets agricoles (coques de riz) </w:t>
      </w:r>
      <w:r w:rsidRPr="003D2F5C">
        <w:rPr>
          <w:rFonts w:ascii="Arial Narrow" w:hAnsi="Arial Narrow"/>
          <w:b/>
        </w:rPr>
        <w:t>du Bénin</w:t>
      </w:r>
      <w:r>
        <w:rPr>
          <w:rFonts w:ascii="Arial Narrow" w:hAnsi="Arial Narrow"/>
          <w:b/>
        </w:rPr>
        <w:t xml:space="preserve"> </w:t>
      </w:r>
      <w:r w:rsidRPr="00AD589E">
        <w:rPr>
          <w:rFonts w:ascii="Arial Narrow" w:hAnsi="Arial Narrow"/>
          <w:b/>
        </w:rPr>
        <w:t>pour</w:t>
      </w:r>
      <w:r>
        <w:rPr>
          <w:rFonts w:ascii="Arial Narrow" w:hAnsi="Arial Narrow"/>
          <w:b/>
        </w:rPr>
        <w:t xml:space="preserve"> l’élaboration d’apatites </w:t>
      </w:r>
      <w:proofErr w:type="spellStart"/>
      <w:r>
        <w:rPr>
          <w:rFonts w:ascii="Arial Narrow" w:hAnsi="Arial Narrow"/>
          <w:b/>
        </w:rPr>
        <w:t>phospho</w:t>
      </w:r>
      <w:proofErr w:type="spellEnd"/>
      <w:r>
        <w:rPr>
          <w:rFonts w:ascii="Arial Narrow" w:hAnsi="Arial Narrow"/>
          <w:b/>
        </w:rPr>
        <w:t>-silicatées utilisables pour le piégeage des métaux lourds en milieu aqueux</w:t>
      </w:r>
      <w:r w:rsidRPr="003D2F5C">
        <w:rPr>
          <w:rFonts w:ascii="Arial Narrow" w:hAnsi="Arial Narrow"/>
        </w:rPr>
        <w:t xml:space="preserve">. </w:t>
      </w:r>
    </w:p>
    <w:p w:rsidR="00447D22" w:rsidRPr="003D2F5C" w:rsidRDefault="00447D22" w:rsidP="00447D22">
      <w:pPr>
        <w:pStyle w:val="Retraitcorpsdetexte"/>
      </w:pPr>
      <w:r w:rsidRPr="003D2F5C">
        <w:t>Spécifiquement il s’agira de :</w:t>
      </w:r>
    </w:p>
    <w:p w:rsidR="00447D22" w:rsidRDefault="00447D22" w:rsidP="00447D22">
      <w:pPr>
        <w:numPr>
          <w:ilvl w:val="0"/>
          <w:numId w:val="1"/>
        </w:numPr>
        <w:spacing w:line="360" w:lineRule="auto"/>
        <w:jc w:val="both"/>
        <w:rPr>
          <w:rFonts w:ascii="Arial Narrow" w:hAnsi="Arial Narrow"/>
        </w:rPr>
      </w:pPr>
      <w:r>
        <w:rPr>
          <w:rFonts w:ascii="Arial Narrow" w:hAnsi="Arial Narrow"/>
        </w:rPr>
        <w:lastRenderedPageBreak/>
        <w:t xml:space="preserve"> </w:t>
      </w:r>
      <w:proofErr w:type="gramStart"/>
      <w:r>
        <w:rPr>
          <w:rFonts w:ascii="Arial Narrow" w:hAnsi="Arial Narrow"/>
        </w:rPr>
        <w:t>élaborer</w:t>
      </w:r>
      <w:proofErr w:type="gramEnd"/>
      <w:r>
        <w:rPr>
          <w:rFonts w:ascii="Arial Narrow" w:hAnsi="Arial Narrow"/>
        </w:rPr>
        <w:t xml:space="preserve">, par </w:t>
      </w:r>
      <w:proofErr w:type="spellStart"/>
      <w:r>
        <w:rPr>
          <w:rFonts w:ascii="Arial Narrow" w:hAnsi="Arial Narrow"/>
        </w:rPr>
        <w:t>coprécipitation</w:t>
      </w:r>
      <w:proofErr w:type="spellEnd"/>
      <w:r w:rsidRPr="003D2F5C">
        <w:rPr>
          <w:rFonts w:ascii="Arial Narrow" w:hAnsi="Arial Narrow"/>
        </w:rPr>
        <w:t xml:space="preserve">, des </w:t>
      </w:r>
      <w:r>
        <w:rPr>
          <w:rFonts w:ascii="Arial Narrow" w:hAnsi="Arial Narrow"/>
        </w:rPr>
        <w:t>apatites</w:t>
      </w:r>
      <w:r w:rsidRPr="003D2F5C">
        <w:rPr>
          <w:rFonts w:ascii="Arial Narrow" w:hAnsi="Arial Narrow"/>
        </w:rPr>
        <w:t xml:space="preserve"> phosphocalciques </w:t>
      </w:r>
      <w:r>
        <w:rPr>
          <w:rFonts w:ascii="Arial Narrow" w:hAnsi="Arial Narrow"/>
        </w:rPr>
        <w:t xml:space="preserve"> silicatées </w:t>
      </w:r>
      <w:r w:rsidRPr="003D2F5C">
        <w:rPr>
          <w:rFonts w:ascii="Arial Narrow" w:hAnsi="Arial Narrow"/>
        </w:rPr>
        <w:t>à microstructure contrôlée à partir des</w:t>
      </w:r>
      <w:r>
        <w:rPr>
          <w:rFonts w:ascii="Arial Narrow" w:hAnsi="Arial Narrow"/>
        </w:rPr>
        <w:t xml:space="preserve"> coquilles d’escargots</w:t>
      </w:r>
      <w:r w:rsidRPr="003D2F5C">
        <w:rPr>
          <w:rFonts w:ascii="Arial Narrow" w:hAnsi="Arial Narrow"/>
        </w:rPr>
        <w:t xml:space="preserve"> et des os d’animaux (bœufs, poissons,…);</w:t>
      </w:r>
    </w:p>
    <w:p w:rsidR="00447D22" w:rsidRPr="00BD7FB9" w:rsidRDefault="00447D22" w:rsidP="00447D22">
      <w:pPr>
        <w:numPr>
          <w:ilvl w:val="0"/>
          <w:numId w:val="1"/>
        </w:numPr>
        <w:spacing w:line="360" w:lineRule="auto"/>
        <w:jc w:val="both"/>
        <w:rPr>
          <w:rFonts w:ascii="Arial Narrow" w:hAnsi="Arial Narrow"/>
        </w:rPr>
      </w:pPr>
      <w:proofErr w:type="gramStart"/>
      <w:r w:rsidRPr="001E41E9">
        <w:rPr>
          <w:rFonts w:ascii="Arial Narrow" w:hAnsi="Arial Narrow"/>
        </w:rPr>
        <w:t>élaborer</w:t>
      </w:r>
      <w:proofErr w:type="gramEnd"/>
      <w:r w:rsidRPr="001E41E9">
        <w:rPr>
          <w:rFonts w:ascii="Arial Narrow" w:hAnsi="Arial Narrow"/>
        </w:rPr>
        <w:t xml:space="preserve">, par </w:t>
      </w:r>
      <w:r>
        <w:rPr>
          <w:rFonts w:ascii="Arial Narrow" w:hAnsi="Arial Narrow"/>
        </w:rPr>
        <w:t>pyrolyse d’aérosol</w:t>
      </w:r>
      <w:r w:rsidRPr="001E41E9">
        <w:rPr>
          <w:rFonts w:ascii="Arial Narrow" w:hAnsi="Arial Narrow"/>
        </w:rPr>
        <w:t>, des apatites phosphocalciques  silicatées à microstructure contrôlée à partir des coquilles d’escargots et des os d’animaux (bœufs, poissons,…);</w:t>
      </w:r>
    </w:p>
    <w:p w:rsidR="00447D22" w:rsidRPr="003D2F5C" w:rsidRDefault="00447D22" w:rsidP="00447D22">
      <w:pPr>
        <w:numPr>
          <w:ilvl w:val="0"/>
          <w:numId w:val="1"/>
        </w:numPr>
        <w:spacing w:line="360" w:lineRule="auto"/>
        <w:jc w:val="both"/>
        <w:rPr>
          <w:rFonts w:ascii="Arial Narrow" w:hAnsi="Arial Narrow"/>
        </w:rPr>
      </w:pPr>
      <w:proofErr w:type="gramStart"/>
      <w:r w:rsidRPr="003D2F5C">
        <w:rPr>
          <w:rFonts w:ascii="Arial Narrow" w:hAnsi="Arial Narrow"/>
        </w:rPr>
        <w:t>caractériser</w:t>
      </w:r>
      <w:proofErr w:type="gramEnd"/>
      <w:r w:rsidRPr="003D2F5C">
        <w:rPr>
          <w:rFonts w:ascii="Arial Narrow" w:hAnsi="Arial Narrow"/>
        </w:rPr>
        <w:t xml:space="preserve"> chimiquemen</w:t>
      </w:r>
      <w:r>
        <w:rPr>
          <w:rFonts w:ascii="Arial Narrow" w:hAnsi="Arial Narrow"/>
        </w:rPr>
        <w:t>t et physiquement</w:t>
      </w:r>
      <w:r w:rsidRPr="003D2F5C">
        <w:rPr>
          <w:rFonts w:ascii="Arial Narrow" w:hAnsi="Arial Narrow"/>
        </w:rPr>
        <w:t xml:space="preserve"> ces matériaux ;</w:t>
      </w:r>
    </w:p>
    <w:p w:rsidR="00447D22" w:rsidRPr="003D2F5C" w:rsidRDefault="00447D22" w:rsidP="00447D22">
      <w:pPr>
        <w:numPr>
          <w:ilvl w:val="0"/>
          <w:numId w:val="1"/>
        </w:numPr>
        <w:spacing w:line="360" w:lineRule="auto"/>
        <w:jc w:val="both"/>
        <w:rPr>
          <w:rFonts w:ascii="Arial Narrow" w:hAnsi="Arial Narrow"/>
        </w:rPr>
      </w:pPr>
      <w:proofErr w:type="gramStart"/>
      <w:r>
        <w:rPr>
          <w:rFonts w:ascii="Arial Narrow" w:hAnsi="Arial Narrow"/>
        </w:rPr>
        <w:t>mettre</w:t>
      </w:r>
      <w:proofErr w:type="gramEnd"/>
      <w:r>
        <w:rPr>
          <w:rFonts w:ascii="Arial Narrow" w:hAnsi="Arial Narrow"/>
        </w:rPr>
        <w:t xml:space="preserve"> en forme les </w:t>
      </w:r>
      <w:r w:rsidRPr="003D2F5C">
        <w:rPr>
          <w:rFonts w:ascii="Arial Narrow" w:hAnsi="Arial Narrow"/>
        </w:rPr>
        <w:t>matériaux</w:t>
      </w:r>
      <w:r>
        <w:rPr>
          <w:rFonts w:ascii="Arial Narrow" w:hAnsi="Arial Narrow"/>
        </w:rPr>
        <w:t xml:space="preserve"> pour des essais d’adsorption à grande et petite échelle</w:t>
      </w:r>
      <w:r w:rsidRPr="003D2F5C">
        <w:rPr>
          <w:rFonts w:ascii="Arial Narrow" w:hAnsi="Arial Narrow"/>
        </w:rPr>
        <w:t>;</w:t>
      </w:r>
    </w:p>
    <w:p w:rsidR="00447D22" w:rsidRDefault="00447D22" w:rsidP="00447D22">
      <w:pPr>
        <w:numPr>
          <w:ilvl w:val="0"/>
          <w:numId w:val="1"/>
        </w:numPr>
        <w:spacing w:line="360" w:lineRule="auto"/>
        <w:jc w:val="both"/>
        <w:rPr>
          <w:rFonts w:ascii="Arial Narrow" w:hAnsi="Arial Narrow"/>
        </w:rPr>
      </w:pPr>
      <w:proofErr w:type="gramStart"/>
      <w:r w:rsidRPr="003D2F5C">
        <w:rPr>
          <w:rFonts w:ascii="Arial Narrow" w:hAnsi="Arial Narrow"/>
        </w:rPr>
        <w:t>évaluer</w:t>
      </w:r>
      <w:proofErr w:type="gramEnd"/>
      <w:r w:rsidRPr="003D2F5C">
        <w:rPr>
          <w:rFonts w:ascii="Arial Narrow" w:hAnsi="Arial Narrow"/>
        </w:rPr>
        <w:t xml:space="preserve"> les pro</w:t>
      </w:r>
      <w:r>
        <w:rPr>
          <w:rFonts w:ascii="Arial Narrow" w:hAnsi="Arial Narrow"/>
        </w:rPr>
        <w:t xml:space="preserve">priétés d’adsorption de ces </w:t>
      </w:r>
      <w:r w:rsidRPr="003D2F5C">
        <w:rPr>
          <w:rFonts w:ascii="Arial Narrow" w:hAnsi="Arial Narrow"/>
        </w:rPr>
        <w:t xml:space="preserve">matériaux par élimination des </w:t>
      </w:r>
      <w:r>
        <w:rPr>
          <w:rFonts w:ascii="Arial Narrow" w:hAnsi="Arial Narrow"/>
        </w:rPr>
        <w:t>métaux lourds</w:t>
      </w:r>
      <w:r w:rsidRPr="003D2F5C">
        <w:rPr>
          <w:rFonts w:ascii="Arial Narrow" w:hAnsi="Arial Narrow"/>
        </w:rPr>
        <w:t xml:space="preserve"> dans </w:t>
      </w:r>
      <w:r>
        <w:rPr>
          <w:rFonts w:ascii="Arial Narrow" w:hAnsi="Arial Narrow"/>
        </w:rPr>
        <w:t>en milieu aqueux</w:t>
      </w:r>
      <w:r w:rsidRPr="003D2F5C">
        <w:rPr>
          <w:rFonts w:ascii="Arial Narrow" w:hAnsi="Arial Narrow"/>
        </w:rPr>
        <w:t>.</w:t>
      </w:r>
    </w:p>
    <w:p w:rsidR="00447D22" w:rsidRPr="00675469" w:rsidRDefault="00447D22" w:rsidP="00447D22">
      <w:pPr>
        <w:pStyle w:val="Corpsdetexte2"/>
        <w:numPr>
          <w:ilvl w:val="0"/>
          <w:numId w:val="1"/>
        </w:numPr>
        <w:spacing w:after="0" w:line="360" w:lineRule="auto"/>
        <w:jc w:val="both"/>
        <w:rPr>
          <w:b/>
          <w:bCs/>
        </w:rPr>
      </w:pPr>
      <w:r w:rsidRPr="00675469">
        <w:rPr>
          <w:b/>
          <w:bCs/>
        </w:rPr>
        <w:t>Caractérisations physico-chimiques</w:t>
      </w:r>
    </w:p>
    <w:p w:rsidR="00447D22" w:rsidRPr="00363500" w:rsidRDefault="00447D22" w:rsidP="00447D22">
      <w:pPr>
        <w:pStyle w:val="Corpsdetexte2"/>
        <w:ind w:firstLine="340"/>
      </w:pPr>
      <w:r w:rsidRPr="00363500">
        <w:t>La majorité des caractérisations physicochimiques seront effectuées au CEMES qui est parfaitement équipé pour cela (analyses ATD, ATG, BET Analyse granulométrique, DRX, Spectroscopies IR-UV-visible, Raman, microscopies optiques et électroniques, analyse élémentaire des métaux).</w:t>
      </w:r>
    </w:p>
    <w:p w:rsidR="00447D22" w:rsidRDefault="00447D22" w:rsidP="00447D22">
      <w:pPr>
        <w:pStyle w:val="Corpsdetexte2"/>
        <w:ind w:left="340"/>
      </w:pPr>
    </w:p>
    <w:p w:rsidR="00447D22" w:rsidRPr="00675469" w:rsidRDefault="00447D22" w:rsidP="00447D22">
      <w:pPr>
        <w:pStyle w:val="Corpsdetexte2"/>
        <w:numPr>
          <w:ilvl w:val="0"/>
          <w:numId w:val="1"/>
        </w:numPr>
        <w:spacing w:after="0" w:line="360" w:lineRule="auto"/>
        <w:jc w:val="both"/>
        <w:rPr>
          <w:b/>
          <w:bCs/>
        </w:rPr>
      </w:pPr>
      <w:r w:rsidRPr="00675469">
        <w:rPr>
          <w:b/>
          <w:bCs/>
        </w:rPr>
        <w:t>Mise en forme des matériaux élaborés</w:t>
      </w:r>
    </w:p>
    <w:p w:rsidR="00447D22" w:rsidRDefault="00447D22" w:rsidP="00447D22">
      <w:pPr>
        <w:pStyle w:val="Corpsdetexte2"/>
        <w:ind w:firstLine="340"/>
      </w:pPr>
      <w:r>
        <w:t>Les matériaux élaborés seront mis en forme sous forme de poudres ou filtres céramiques selon l’application visée.</w:t>
      </w:r>
    </w:p>
    <w:p w:rsidR="00447D22" w:rsidRDefault="00447D22" w:rsidP="00447D22">
      <w:pPr>
        <w:spacing w:line="360" w:lineRule="auto"/>
        <w:ind w:firstLine="340"/>
        <w:jc w:val="both"/>
        <w:rPr>
          <w:rFonts w:ascii="Arial Narrow" w:hAnsi="Arial Narrow"/>
        </w:rPr>
      </w:pPr>
    </w:p>
    <w:p w:rsidR="00447D22" w:rsidRPr="00447D22" w:rsidRDefault="00447D22" w:rsidP="00447D22">
      <w:pPr>
        <w:pStyle w:val="Textedebulles"/>
        <w:rPr>
          <w:sz w:val="24"/>
          <w:szCs w:val="24"/>
        </w:rPr>
      </w:pPr>
    </w:p>
    <w:p w:rsidR="00447D22" w:rsidRDefault="00447D22"/>
    <w:sectPr w:rsidR="00447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39F" w:rsidRDefault="00F2139F" w:rsidP="00447D22">
      <w:pPr>
        <w:spacing w:after="0" w:line="240" w:lineRule="auto"/>
      </w:pPr>
      <w:r>
        <w:separator/>
      </w:r>
    </w:p>
  </w:endnote>
  <w:endnote w:type="continuationSeparator" w:id="0">
    <w:p w:rsidR="00F2139F" w:rsidRDefault="00F2139F" w:rsidP="00447D22">
      <w:pPr>
        <w:spacing w:after="0" w:line="240" w:lineRule="auto"/>
      </w:pPr>
      <w:r>
        <w:continuationSeparator/>
      </w:r>
    </w:p>
  </w:endnote>
  <w:endnote w:id="1">
    <w:p w:rsidR="00447D22" w:rsidRPr="002169D8" w:rsidRDefault="00447D22" w:rsidP="00447D22">
      <w:pPr>
        <w:pStyle w:val="Notedefin"/>
        <w:ind w:left="340" w:hanging="340"/>
        <w:jc w:val="both"/>
        <w:rPr>
          <w:rFonts w:ascii="Arial Narrow" w:hAnsi="Arial Narrow"/>
          <w:lang w:val="en-US"/>
        </w:rPr>
      </w:pPr>
      <w:r w:rsidRPr="002169D8">
        <w:rPr>
          <w:rFonts w:ascii="Arial Narrow" w:hAnsi="Arial Narrow"/>
          <w:lang w:val="en-US"/>
        </w:rPr>
        <w:t>[</w:t>
      </w:r>
      <w:r w:rsidRPr="002169D8">
        <w:rPr>
          <w:rStyle w:val="Appeldenotedefin"/>
          <w:rFonts w:ascii="Arial Narrow" w:hAnsi="Arial Narrow"/>
        </w:rPr>
        <w:endnoteRef/>
      </w:r>
      <w:r w:rsidRPr="002169D8">
        <w:rPr>
          <w:rFonts w:ascii="Arial Narrow" w:hAnsi="Arial Narrow"/>
          <w:lang w:val="en-US"/>
        </w:rPr>
        <w:t>]</w:t>
      </w:r>
      <w:r>
        <w:rPr>
          <w:rFonts w:ascii="Arial Narrow" w:hAnsi="Arial Narrow"/>
          <w:lang w:val="en-US"/>
        </w:rPr>
        <w:t xml:space="preserve"> </w:t>
      </w:r>
      <w:r w:rsidRPr="002169D8">
        <w:rPr>
          <w:rFonts w:ascii="Arial Narrow" w:hAnsi="Arial Narrow"/>
          <w:lang w:val="en-US"/>
        </w:rPr>
        <w:t>S. Park, A. Gomez-Flores, Y. S. Chung, and H. Kim, “</w:t>
      </w:r>
      <w:r w:rsidRPr="002169D8">
        <w:rPr>
          <w:rFonts w:ascii="Arial Narrow" w:hAnsi="Arial Narrow"/>
          <w:i/>
          <w:iCs/>
          <w:lang w:val="en-US"/>
        </w:rPr>
        <w:t>Removal of cadmium and lead from aqueous solution by hydroxyapatite/chitosan hybrid fibrous sorbent: kinetics and equilibrium studies</w:t>
      </w:r>
      <w:r w:rsidRPr="002169D8">
        <w:rPr>
          <w:rFonts w:ascii="Arial Narrow" w:hAnsi="Arial Narrow"/>
          <w:lang w:val="en-US"/>
        </w:rPr>
        <w:t xml:space="preserve">,” </w:t>
      </w:r>
      <w:r w:rsidRPr="002169D8">
        <w:rPr>
          <w:rFonts w:ascii="Arial Narrow" w:hAnsi="Arial Narrow"/>
          <w:b/>
          <w:bCs/>
          <w:i/>
          <w:iCs/>
          <w:lang w:val="en-US"/>
        </w:rPr>
        <w:t>Journal of Chemistry</w:t>
      </w:r>
      <w:r w:rsidRPr="002169D8">
        <w:rPr>
          <w:rFonts w:ascii="Arial Narrow" w:hAnsi="Arial Narrow"/>
          <w:lang w:val="en-US"/>
        </w:rPr>
        <w:t>, (2015), Article ID 396290, 12 pages.</w:t>
      </w:r>
    </w:p>
  </w:endnote>
  <w:endnote w:id="2">
    <w:p w:rsidR="00447D22" w:rsidRPr="002169D8" w:rsidRDefault="00447D22" w:rsidP="00447D22">
      <w:pPr>
        <w:pStyle w:val="Notedefin"/>
        <w:ind w:left="340" w:hanging="340"/>
        <w:jc w:val="both"/>
        <w:rPr>
          <w:rFonts w:ascii="Arial Narrow" w:hAnsi="Arial Narrow"/>
          <w:lang w:val="en-US"/>
        </w:rPr>
      </w:pPr>
      <w:r w:rsidRPr="002169D8">
        <w:rPr>
          <w:rFonts w:ascii="Arial Narrow" w:hAnsi="Arial Narrow"/>
          <w:lang w:val="en-US"/>
        </w:rPr>
        <w:t>[</w:t>
      </w:r>
      <w:r w:rsidRPr="002169D8">
        <w:rPr>
          <w:rStyle w:val="Appeldenotedefin"/>
          <w:rFonts w:ascii="Arial Narrow" w:hAnsi="Arial Narrow"/>
        </w:rPr>
        <w:endnoteRef/>
      </w:r>
      <w:r w:rsidRPr="002169D8">
        <w:rPr>
          <w:rFonts w:ascii="Arial Narrow" w:hAnsi="Arial Narrow"/>
          <w:lang w:val="en-US"/>
        </w:rPr>
        <w:t>] T. D. Pham, H. H. Nguyen, N. V. Nguyen et al., “</w:t>
      </w:r>
      <w:r w:rsidRPr="002169D8">
        <w:rPr>
          <w:rFonts w:ascii="Arial Narrow" w:hAnsi="Arial Narrow"/>
          <w:i/>
          <w:iCs/>
          <w:lang w:val="en-US"/>
        </w:rPr>
        <w:t>Adsorptive removal of copper by using surfactant modified laterite soil</w:t>
      </w:r>
      <w:r w:rsidRPr="002169D8">
        <w:rPr>
          <w:rFonts w:ascii="Arial Narrow" w:hAnsi="Arial Narrow"/>
          <w:lang w:val="en-US"/>
        </w:rPr>
        <w:t xml:space="preserve">,” </w:t>
      </w:r>
      <w:r w:rsidRPr="002169D8">
        <w:rPr>
          <w:rFonts w:ascii="Arial Narrow" w:hAnsi="Arial Narrow"/>
          <w:b/>
          <w:bCs/>
          <w:lang w:val="en-US"/>
        </w:rPr>
        <w:t>Journal of Chemistry</w:t>
      </w:r>
      <w:r>
        <w:rPr>
          <w:rFonts w:ascii="Arial Narrow" w:hAnsi="Arial Narrow"/>
          <w:lang w:val="en-US"/>
        </w:rPr>
        <w:t>, (2017) Article ID 1986071, p. 10</w:t>
      </w:r>
      <w:r w:rsidRPr="002169D8">
        <w:rPr>
          <w:rFonts w:ascii="Arial Narrow" w:hAnsi="Arial Narrow"/>
          <w:lang w:val="en-US"/>
        </w:rPr>
        <w:t>.</w:t>
      </w:r>
    </w:p>
  </w:endnote>
  <w:endnote w:id="3">
    <w:p w:rsidR="00447D22" w:rsidRPr="002169D8" w:rsidRDefault="00447D22" w:rsidP="00447D22">
      <w:pPr>
        <w:pStyle w:val="Notedefin"/>
        <w:ind w:left="340" w:hanging="340"/>
        <w:jc w:val="both"/>
        <w:rPr>
          <w:rFonts w:ascii="Arial Narrow" w:hAnsi="Arial Narrow"/>
          <w:lang w:val="en-US"/>
        </w:rPr>
      </w:pPr>
      <w:r w:rsidRPr="002169D8">
        <w:rPr>
          <w:rFonts w:ascii="Arial Narrow" w:hAnsi="Arial Narrow"/>
          <w:lang w:val="en-US"/>
        </w:rPr>
        <w:t>[</w:t>
      </w:r>
      <w:r w:rsidRPr="002169D8">
        <w:rPr>
          <w:rStyle w:val="Appeldenotedefin"/>
          <w:rFonts w:ascii="Arial Narrow" w:hAnsi="Arial Narrow"/>
        </w:rPr>
        <w:endnoteRef/>
      </w:r>
      <w:r w:rsidRPr="002169D8">
        <w:rPr>
          <w:rFonts w:ascii="Arial Narrow" w:hAnsi="Arial Narrow"/>
          <w:lang w:val="en-US"/>
        </w:rPr>
        <w:t xml:space="preserve">] M. R. </w:t>
      </w:r>
      <w:proofErr w:type="spellStart"/>
      <w:r w:rsidRPr="002169D8">
        <w:rPr>
          <w:rFonts w:ascii="Arial Narrow" w:hAnsi="Arial Narrow"/>
          <w:lang w:val="en-US"/>
        </w:rPr>
        <w:t>Abukhadra</w:t>
      </w:r>
      <w:proofErr w:type="spellEnd"/>
      <w:r w:rsidRPr="002169D8">
        <w:rPr>
          <w:rFonts w:ascii="Arial Narrow" w:hAnsi="Arial Narrow"/>
          <w:lang w:val="en-US"/>
        </w:rPr>
        <w:t xml:space="preserve">, F. M. </w:t>
      </w:r>
      <w:proofErr w:type="spellStart"/>
      <w:r w:rsidRPr="002169D8">
        <w:rPr>
          <w:rFonts w:ascii="Arial Narrow" w:hAnsi="Arial Narrow"/>
          <w:lang w:val="en-US"/>
        </w:rPr>
        <w:t>Dardir</w:t>
      </w:r>
      <w:proofErr w:type="spellEnd"/>
      <w:r w:rsidRPr="002169D8">
        <w:rPr>
          <w:rFonts w:ascii="Arial Narrow" w:hAnsi="Arial Narrow"/>
          <w:lang w:val="en-US"/>
        </w:rPr>
        <w:t>, M. Shaban, E. A. Ahmed, and M. F. Soliman, “</w:t>
      </w:r>
      <w:r w:rsidRPr="002169D8">
        <w:rPr>
          <w:rFonts w:ascii="Arial Narrow" w:hAnsi="Arial Narrow"/>
          <w:i/>
          <w:iCs/>
          <w:lang w:val="en-US"/>
        </w:rPr>
        <w:t>Superior removal of Co</w:t>
      </w:r>
      <w:r w:rsidRPr="002169D8">
        <w:rPr>
          <w:rFonts w:ascii="Arial Narrow" w:hAnsi="Arial Narrow"/>
          <w:i/>
          <w:iCs/>
          <w:vertAlign w:val="superscript"/>
          <w:lang w:val="en-US"/>
        </w:rPr>
        <w:t>2+</w:t>
      </w:r>
      <w:r w:rsidRPr="002169D8">
        <w:rPr>
          <w:rFonts w:ascii="Arial Narrow" w:hAnsi="Arial Narrow"/>
          <w:i/>
          <w:iCs/>
          <w:lang w:val="en-US"/>
        </w:rPr>
        <w:t>, Cu</w:t>
      </w:r>
      <w:r w:rsidRPr="002169D8">
        <w:rPr>
          <w:rFonts w:ascii="Arial Narrow" w:hAnsi="Arial Narrow"/>
          <w:i/>
          <w:iCs/>
          <w:vertAlign w:val="superscript"/>
          <w:lang w:val="en-US"/>
        </w:rPr>
        <w:t>2+</w:t>
      </w:r>
      <w:r w:rsidRPr="002169D8">
        <w:rPr>
          <w:rFonts w:ascii="Arial Narrow" w:hAnsi="Arial Narrow"/>
          <w:i/>
          <w:iCs/>
          <w:lang w:val="en-US"/>
        </w:rPr>
        <w:t xml:space="preserve"> and Zn</w:t>
      </w:r>
      <w:r w:rsidRPr="002169D8">
        <w:rPr>
          <w:rFonts w:ascii="Arial Narrow" w:hAnsi="Arial Narrow"/>
          <w:i/>
          <w:iCs/>
          <w:vertAlign w:val="superscript"/>
          <w:lang w:val="en-US"/>
        </w:rPr>
        <w:t>2+</w:t>
      </w:r>
      <w:r w:rsidRPr="002169D8">
        <w:rPr>
          <w:rFonts w:ascii="Arial Narrow" w:hAnsi="Arial Narrow"/>
          <w:i/>
          <w:iCs/>
          <w:lang w:val="en-US"/>
        </w:rPr>
        <w:t xml:space="preserve"> contaminants from water utilizing spongy Ni/Fe carbonate-fluorapatite; preparation, application and mechanism</w:t>
      </w:r>
      <w:r w:rsidRPr="002169D8">
        <w:rPr>
          <w:rFonts w:ascii="Arial Narrow" w:hAnsi="Arial Narrow"/>
          <w:lang w:val="en-US"/>
        </w:rPr>
        <w:t xml:space="preserve">,” </w:t>
      </w:r>
      <w:r w:rsidRPr="002169D8">
        <w:rPr>
          <w:rFonts w:ascii="Arial Narrow" w:hAnsi="Arial Narrow"/>
          <w:b/>
          <w:bCs/>
          <w:lang w:val="en-US"/>
        </w:rPr>
        <w:t>Ecotoxicology and Environmental Safety</w:t>
      </w:r>
      <w:r>
        <w:rPr>
          <w:rFonts w:ascii="Arial Narrow" w:hAnsi="Arial Narrow"/>
          <w:lang w:val="en-US"/>
        </w:rPr>
        <w:t>,(2018),</w:t>
      </w:r>
      <w:r w:rsidRPr="002169D8">
        <w:rPr>
          <w:rFonts w:ascii="Arial Narrow" w:hAnsi="Arial Narrow"/>
          <w:lang w:val="en-US"/>
        </w:rPr>
        <w:t xml:space="preserve"> 157, pp. 358–368.</w:t>
      </w:r>
    </w:p>
  </w:endnote>
  <w:endnote w:id="4">
    <w:p w:rsidR="00447D22" w:rsidRPr="00B3618D" w:rsidRDefault="00447D22" w:rsidP="00447D22">
      <w:pPr>
        <w:pStyle w:val="Notedefin"/>
        <w:ind w:left="340" w:hanging="340"/>
        <w:jc w:val="both"/>
        <w:rPr>
          <w:rFonts w:ascii="Arial Narrow" w:hAnsi="Arial Narrow"/>
          <w:lang w:val="en-US"/>
        </w:rPr>
      </w:pPr>
      <w:r w:rsidRPr="00B3618D">
        <w:rPr>
          <w:rFonts w:ascii="Arial Narrow" w:hAnsi="Arial Narrow"/>
          <w:lang w:val="en-US"/>
        </w:rPr>
        <w:t>[</w:t>
      </w:r>
      <w:r w:rsidRPr="00B3618D">
        <w:rPr>
          <w:rStyle w:val="Appeldenotedefin"/>
          <w:rFonts w:ascii="Arial Narrow" w:hAnsi="Arial Narrow"/>
        </w:rPr>
        <w:endnoteRef/>
      </w:r>
      <w:r w:rsidRPr="00B3618D">
        <w:rPr>
          <w:rFonts w:ascii="Arial Narrow" w:hAnsi="Arial Narrow"/>
          <w:lang w:val="en-US"/>
        </w:rPr>
        <w:t xml:space="preserve">] WHO, </w:t>
      </w:r>
      <w:r w:rsidRPr="00B3618D">
        <w:rPr>
          <w:rFonts w:ascii="Arial Narrow" w:hAnsi="Arial Narrow"/>
          <w:i/>
          <w:iCs/>
          <w:lang w:val="en-US"/>
        </w:rPr>
        <w:t>Guidelines for Drinking-Water Quality</w:t>
      </w:r>
      <w:r w:rsidRPr="00B3618D">
        <w:rPr>
          <w:rFonts w:ascii="Arial Narrow" w:hAnsi="Arial Narrow"/>
          <w:lang w:val="en-US"/>
        </w:rPr>
        <w:t>, WHO, Geneva, Switzerland, 2006</w:t>
      </w:r>
    </w:p>
  </w:endnote>
  <w:endnote w:id="5">
    <w:p w:rsidR="00447D22" w:rsidRPr="00B3618D" w:rsidRDefault="00447D22" w:rsidP="00447D22">
      <w:pPr>
        <w:pStyle w:val="Notedefin"/>
        <w:ind w:left="340" w:hanging="340"/>
        <w:jc w:val="both"/>
        <w:rPr>
          <w:rFonts w:ascii="Arial Narrow" w:hAnsi="Arial Narrow"/>
          <w:lang w:val="en-US"/>
        </w:rPr>
      </w:pPr>
      <w:r w:rsidRPr="00B3618D">
        <w:rPr>
          <w:rFonts w:ascii="Arial Narrow" w:hAnsi="Arial Narrow"/>
        </w:rPr>
        <w:t>[</w:t>
      </w:r>
      <w:r w:rsidRPr="00B3618D">
        <w:rPr>
          <w:rStyle w:val="Appeldenotedefin"/>
          <w:rFonts w:ascii="Arial Narrow" w:hAnsi="Arial Narrow"/>
        </w:rPr>
        <w:endnoteRef/>
      </w:r>
      <w:r w:rsidRPr="00B3618D">
        <w:rPr>
          <w:rFonts w:ascii="Arial Narrow" w:hAnsi="Arial Narrow"/>
        </w:rPr>
        <w:t xml:space="preserve">] </w:t>
      </w:r>
      <w:proofErr w:type="spellStart"/>
      <w:r w:rsidRPr="00B3618D">
        <w:rPr>
          <w:rFonts w:ascii="Arial Narrow" w:hAnsi="Arial Narrow"/>
        </w:rPr>
        <w:t>Youssao</w:t>
      </w:r>
      <w:proofErr w:type="spellEnd"/>
      <w:r w:rsidRPr="00B3618D">
        <w:rPr>
          <w:rFonts w:ascii="Arial Narrow" w:hAnsi="Arial Narrow"/>
        </w:rPr>
        <w:t xml:space="preserve"> A., </w:t>
      </w:r>
      <w:proofErr w:type="spellStart"/>
      <w:r w:rsidRPr="00B3618D">
        <w:rPr>
          <w:rFonts w:ascii="Arial Narrow" w:hAnsi="Arial Narrow"/>
        </w:rPr>
        <w:t>Soclo</w:t>
      </w:r>
      <w:proofErr w:type="spellEnd"/>
      <w:r w:rsidRPr="00B3618D">
        <w:rPr>
          <w:rFonts w:ascii="Arial Narrow" w:hAnsi="Arial Narrow"/>
        </w:rPr>
        <w:t xml:space="preserve"> H. H., </w:t>
      </w:r>
      <w:proofErr w:type="spellStart"/>
      <w:r w:rsidRPr="00B3618D">
        <w:rPr>
          <w:rFonts w:ascii="Arial Narrow" w:hAnsi="Arial Narrow"/>
        </w:rPr>
        <w:t>Bonou</w:t>
      </w:r>
      <w:proofErr w:type="spellEnd"/>
      <w:r w:rsidRPr="00B3618D">
        <w:rPr>
          <w:rFonts w:ascii="Arial Narrow" w:hAnsi="Arial Narrow"/>
        </w:rPr>
        <w:t xml:space="preserve"> C. et FAYOMI B. </w:t>
      </w:r>
      <w:r w:rsidRPr="00B3618D">
        <w:rPr>
          <w:rFonts w:ascii="Arial Narrow" w:hAnsi="Arial Narrow"/>
          <w:i/>
          <w:iCs/>
        </w:rPr>
        <w:t>Evaluation de la bioaccumulation du plomb  dans les espèces animales marines et identification des sources de contamination métallique par une  analyse multi élémentaire en métaux (Al, Cd, Cr, Cu, Pb) dans les eaux côtières du Bénin</w:t>
      </w:r>
      <w:r w:rsidRPr="00B3618D">
        <w:rPr>
          <w:rFonts w:ascii="Arial Narrow" w:hAnsi="Arial Narrow"/>
        </w:rPr>
        <w:t xml:space="preserve">. </w:t>
      </w:r>
      <w:proofErr w:type="gramStart"/>
      <w:r w:rsidRPr="00B3618D">
        <w:rPr>
          <w:rFonts w:ascii="Arial Narrow" w:hAnsi="Arial Narrow"/>
          <w:b/>
          <w:bCs/>
          <w:lang w:val="en-US"/>
        </w:rPr>
        <w:t>International  Journal</w:t>
      </w:r>
      <w:proofErr w:type="gramEnd"/>
      <w:r w:rsidRPr="00B3618D">
        <w:rPr>
          <w:rFonts w:ascii="Arial Narrow" w:hAnsi="Arial Narrow"/>
          <w:b/>
          <w:bCs/>
          <w:lang w:val="en-US"/>
        </w:rPr>
        <w:t xml:space="preserve"> of Biological and Chemical. Sciences</w:t>
      </w:r>
      <w:r w:rsidRPr="00B3618D">
        <w:rPr>
          <w:rFonts w:ascii="Arial Narrow" w:hAnsi="Arial Narrow"/>
          <w:lang w:val="en-US"/>
        </w:rPr>
        <w:t xml:space="preserve"> (2011). 5(1). 188-195. </w:t>
      </w:r>
    </w:p>
  </w:endnote>
  <w:endnote w:id="6">
    <w:p w:rsidR="00447D22" w:rsidRPr="00B3618D" w:rsidRDefault="00447D22" w:rsidP="00447D22">
      <w:pPr>
        <w:pStyle w:val="Notedefin"/>
        <w:ind w:left="340" w:hanging="340"/>
        <w:jc w:val="both"/>
        <w:rPr>
          <w:rFonts w:ascii="Arial Narrow" w:hAnsi="Arial Narrow"/>
        </w:rPr>
      </w:pPr>
      <w:r w:rsidRPr="00B3618D">
        <w:rPr>
          <w:rFonts w:ascii="Arial Narrow" w:hAnsi="Arial Narrow"/>
          <w:lang w:val="en-US"/>
        </w:rPr>
        <w:t>[</w:t>
      </w:r>
      <w:r w:rsidRPr="00B3618D">
        <w:rPr>
          <w:rStyle w:val="Appeldenotedefin"/>
          <w:rFonts w:ascii="Arial Narrow" w:hAnsi="Arial Narrow"/>
        </w:rPr>
        <w:endnoteRef/>
      </w:r>
      <w:r w:rsidRPr="00B3618D">
        <w:rPr>
          <w:rFonts w:ascii="Arial Narrow" w:hAnsi="Arial Narrow"/>
          <w:lang w:val="en-US"/>
        </w:rPr>
        <w:t xml:space="preserve">] </w:t>
      </w:r>
      <w:proofErr w:type="spellStart"/>
      <w:r w:rsidRPr="00B3618D">
        <w:rPr>
          <w:rFonts w:ascii="Arial Narrow" w:hAnsi="Arial Narrow"/>
          <w:lang w:val="en-US"/>
        </w:rPr>
        <w:t>Yehouenou</w:t>
      </w:r>
      <w:proofErr w:type="spellEnd"/>
      <w:r w:rsidRPr="00B3618D">
        <w:rPr>
          <w:rFonts w:ascii="Arial Narrow" w:hAnsi="Arial Narrow"/>
          <w:lang w:val="en-US"/>
        </w:rPr>
        <w:t xml:space="preserve"> E.A.P. , Adamou R. , </w:t>
      </w:r>
      <w:proofErr w:type="spellStart"/>
      <w:r w:rsidRPr="00B3618D">
        <w:rPr>
          <w:rFonts w:ascii="Arial Narrow" w:hAnsi="Arial Narrow"/>
          <w:lang w:val="en-US"/>
        </w:rPr>
        <w:t>Azehoun</w:t>
      </w:r>
      <w:proofErr w:type="spellEnd"/>
      <w:r w:rsidRPr="00B3618D">
        <w:rPr>
          <w:rFonts w:ascii="Arial Narrow" w:hAnsi="Arial Narrow"/>
          <w:lang w:val="en-US"/>
        </w:rPr>
        <w:t xml:space="preserve"> P.J. , </w:t>
      </w:r>
      <w:proofErr w:type="spellStart"/>
      <w:r w:rsidRPr="00B3618D">
        <w:rPr>
          <w:rFonts w:ascii="Arial Narrow" w:hAnsi="Arial Narrow"/>
          <w:lang w:val="en-US"/>
        </w:rPr>
        <w:t>Edorh</w:t>
      </w:r>
      <w:proofErr w:type="spellEnd"/>
      <w:r w:rsidRPr="00B3618D">
        <w:rPr>
          <w:rFonts w:ascii="Arial Narrow" w:hAnsi="Arial Narrow"/>
          <w:lang w:val="en-US"/>
        </w:rPr>
        <w:t xml:space="preserve"> P.A. and </w:t>
      </w:r>
      <w:proofErr w:type="spellStart"/>
      <w:r w:rsidRPr="00B3618D">
        <w:rPr>
          <w:rFonts w:ascii="Arial Narrow" w:hAnsi="Arial Narrow"/>
          <w:lang w:val="en-US"/>
        </w:rPr>
        <w:t>Ahoyo</w:t>
      </w:r>
      <w:proofErr w:type="spellEnd"/>
      <w:r w:rsidRPr="00B3618D">
        <w:rPr>
          <w:rFonts w:ascii="Arial Narrow" w:hAnsi="Arial Narrow"/>
          <w:lang w:val="en-US"/>
        </w:rPr>
        <w:t xml:space="preserve"> T, </w:t>
      </w:r>
      <w:r w:rsidRPr="00B3618D">
        <w:rPr>
          <w:rFonts w:ascii="Arial Narrow" w:hAnsi="Arial Narrow"/>
          <w:i/>
          <w:iCs/>
          <w:lang w:val="en-US"/>
        </w:rPr>
        <w:t>Monitoring of Heavy Metals in the complex "</w:t>
      </w:r>
      <w:proofErr w:type="spellStart"/>
      <w:r w:rsidRPr="00B3618D">
        <w:rPr>
          <w:rFonts w:ascii="Arial Narrow" w:hAnsi="Arial Narrow"/>
          <w:i/>
          <w:iCs/>
          <w:lang w:val="en-US"/>
        </w:rPr>
        <w:t>Nokoué</w:t>
      </w:r>
      <w:proofErr w:type="spellEnd"/>
      <w:r w:rsidRPr="00B3618D">
        <w:rPr>
          <w:rFonts w:ascii="Arial Narrow" w:hAnsi="Arial Narrow"/>
          <w:i/>
          <w:iCs/>
          <w:lang w:val="en-US"/>
        </w:rPr>
        <w:t xml:space="preserve"> lake - Cotonou and Porto-Novo lagoon" ecosystem during three years in the Republic of Benin</w:t>
      </w:r>
      <w:r w:rsidRPr="00B3618D">
        <w:rPr>
          <w:rFonts w:ascii="Arial Narrow" w:hAnsi="Arial Narrow"/>
          <w:lang w:val="en-US"/>
        </w:rPr>
        <w:t xml:space="preserve">. </w:t>
      </w:r>
      <w:proofErr w:type="spellStart"/>
      <w:r w:rsidRPr="00B3618D">
        <w:rPr>
          <w:rFonts w:ascii="Arial Narrow" w:hAnsi="Arial Narrow"/>
          <w:b/>
          <w:bCs/>
        </w:rPr>
        <w:t>Research</w:t>
      </w:r>
      <w:proofErr w:type="spellEnd"/>
      <w:r w:rsidRPr="00B3618D">
        <w:rPr>
          <w:rFonts w:ascii="Arial Narrow" w:hAnsi="Arial Narrow"/>
          <w:b/>
          <w:bCs/>
        </w:rPr>
        <w:t xml:space="preserve"> Journal of Chemical Sciences</w:t>
      </w:r>
      <w:r w:rsidRPr="00B3618D">
        <w:rPr>
          <w:rFonts w:ascii="Arial Narrow" w:hAnsi="Arial Narrow"/>
        </w:rPr>
        <w:t>. (2013) 3(5), 1-4.</w:t>
      </w:r>
    </w:p>
  </w:endnote>
  <w:endnote w:id="7">
    <w:p w:rsidR="00447D22" w:rsidRPr="00B3618D" w:rsidRDefault="00447D22" w:rsidP="00447D22">
      <w:pPr>
        <w:pStyle w:val="Notedefin"/>
        <w:ind w:left="340" w:hanging="340"/>
        <w:jc w:val="both"/>
        <w:rPr>
          <w:rFonts w:ascii="Arial Narrow" w:hAnsi="Arial Narrow"/>
        </w:rPr>
      </w:pPr>
      <w:r w:rsidRPr="00B3618D">
        <w:rPr>
          <w:rFonts w:ascii="Arial Narrow" w:hAnsi="Arial Narrow"/>
        </w:rPr>
        <w:t>|</w:t>
      </w:r>
      <w:r w:rsidRPr="00B3618D">
        <w:rPr>
          <w:rStyle w:val="Appeldenotedefin"/>
          <w:rFonts w:ascii="Arial Narrow" w:hAnsi="Arial Narrow"/>
        </w:rPr>
        <w:endnoteRef/>
      </w:r>
      <w:r w:rsidRPr="00B3618D">
        <w:rPr>
          <w:rFonts w:ascii="Arial Narrow" w:hAnsi="Arial Narrow"/>
        </w:rPr>
        <w:t xml:space="preserve">] </w:t>
      </w:r>
      <w:proofErr w:type="spellStart"/>
      <w:r w:rsidRPr="00B3618D">
        <w:rPr>
          <w:rFonts w:ascii="Arial Narrow" w:hAnsi="Arial Narrow"/>
        </w:rPr>
        <w:t>Waris</w:t>
      </w:r>
      <w:proofErr w:type="spellEnd"/>
      <w:r w:rsidRPr="00B3618D">
        <w:rPr>
          <w:rFonts w:ascii="Arial Narrow" w:hAnsi="Arial Narrow"/>
        </w:rPr>
        <w:t xml:space="preserve"> K. </w:t>
      </w:r>
      <w:proofErr w:type="spellStart"/>
      <w:r w:rsidRPr="00B3618D">
        <w:rPr>
          <w:rFonts w:ascii="Arial Narrow" w:hAnsi="Arial Narrow"/>
        </w:rPr>
        <w:t>Chouti</w:t>
      </w:r>
      <w:proofErr w:type="spellEnd"/>
      <w:r w:rsidRPr="00B3618D">
        <w:rPr>
          <w:rFonts w:ascii="Arial Narrow" w:hAnsi="Arial Narrow"/>
        </w:rPr>
        <w:t xml:space="preserve">, </w:t>
      </w:r>
      <w:proofErr w:type="spellStart"/>
      <w:r w:rsidRPr="00B3618D">
        <w:rPr>
          <w:rFonts w:ascii="Arial Narrow" w:hAnsi="Arial Narrow"/>
        </w:rPr>
        <w:t>Nafiou</w:t>
      </w:r>
      <w:proofErr w:type="spellEnd"/>
      <w:r w:rsidRPr="00B3618D">
        <w:rPr>
          <w:rFonts w:ascii="Arial Narrow" w:hAnsi="Arial Narrow"/>
        </w:rPr>
        <w:t xml:space="preserve"> E. </w:t>
      </w:r>
      <w:proofErr w:type="spellStart"/>
      <w:r w:rsidRPr="00B3618D">
        <w:rPr>
          <w:rFonts w:ascii="Arial Narrow" w:hAnsi="Arial Narrow"/>
        </w:rPr>
        <w:t>Chitou</w:t>
      </w:r>
      <w:proofErr w:type="spellEnd"/>
      <w:r w:rsidRPr="00B3618D">
        <w:rPr>
          <w:rFonts w:ascii="Arial Narrow" w:hAnsi="Arial Narrow"/>
        </w:rPr>
        <w:t xml:space="preserve">, Nelly </w:t>
      </w:r>
      <w:proofErr w:type="spellStart"/>
      <w:r w:rsidRPr="00B3618D">
        <w:rPr>
          <w:rFonts w:ascii="Arial Narrow" w:hAnsi="Arial Narrow"/>
        </w:rPr>
        <w:t>Kelome</w:t>
      </w:r>
      <w:proofErr w:type="spellEnd"/>
      <w:r w:rsidRPr="00B3618D">
        <w:rPr>
          <w:rFonts w:ascii="Arial Narrow" w:hAnsi="Arial Narrow"/>
        </w:rPr>
        <w:t xml:space="preserve">,  Dorcas H. </w:t>
      </w:r>
      <w:proofErr w:type="spellStart"/>
      <w:r w:rsidRPr="00B3618D">
        <w:rPr>
          <w:rFonts w:ascii="Arial Narrow" w:hAnsi="Arial Narrow"/>
        </w:rPr>
        <w:t>Vlavonou</w:t>
      </w:r>
      <w:proofErr w:type="spellEnd"/>
      <w:r w:rsidRPr="00B3618D">
        <w:rPr>
          <w:rFonts w:ascii="Arial Narrow" w:hAnsi="Arial Narrow"/>
        </w:rPr>
        <w:t xml:space="preserve">, Boris B.  </w:t>
      </w:r>
      <w:proofErr w:type="spellStart"/>
      <w:proofErr w:type="gramStart"/>
      <w:r w:rsidRPr="00B3618D">
        <w:rPr>
          <w:rFonts w:ascii="Arial Narrow" w:hAnsi="Arial Narrow"/>
        </w:rPr>
        <w:t>Kpako</w:t>
      </w:r>
      <w:proofErr w:type="spellEnd"/>
      <w:r w:rsidRPr="00B3618D">
        <w:rPr>
          <w:rFonts w:ascii="Arial Narrow" w:hAnsi="Arial Narrow"/>
        </w:rPr>
        <w:t>,  Michael</w:t>
      </w:r>
      <w:proofErr w:type="gramEnd"/>
      <w:r w:rsidRPr="00B3618D">
        <w:rPr>
          <w:rFonts w:ascii="Arial Narrow" w:hAnsi="Arial Narrow"/>
        </w:rPr>
        <w:t xml:space="preserve"> E. </w:t>
      </w:r>
      <w:proofErr w:type="spellStart"/>
      <w:r w:rsidRPr="00B3618D">
        <w:rPr>
          <w:rFonts w:ascii="Arial Narrow" w:hAnsi="Arial Narrow"/>
        </w:rPr>
        <w:t>Tossou</w:t>
      </w:r>
      <w:proofErr w:type="spellEnd"/>
      <w:r w:rsidRPr="00B3618D">
        <w:rPr>
          <w:rFonts w:ascii="Arial Narrow" w:hAnsi="Arial Narrow"/>
        </w:rPr>
        <w:t xml:space="preserve">, Daouda Mama, </w:t>
      </w:r>
      <w:r w:rsidRPr="00B3618D">
        <w:rPr>
          <w:rFonts w:ascii="Arial Narrow" w:hAnsi="Arial Narrow"/>
          <w:i/>
          <w:iCs/>
        </w:rPr>
        <w:t xml:space="preserve">Etude de la spéciation du cuivre et du zinc dans les sédiments de la lagune côtière, de </w:t>
      </w:r>
      <w:proofErr w:type="spellStart"/>
      <w:r w:rsidRPr="00B3618D">
        <w:rPr>
          <w:rFonts w:ascii="Arial Narrow" w:hAnsi="Arial Narrow"/>
          <w:i/>
          <w:iCs/>
        </w:rPr>
        <w:t>Togbin</w:t>
      </w:r>
      <w:proofErr w:type="spellEnd"/>
      <w:r w:rsidRPr="00B3618D">
        <w:rPr>
          <w:rFonts w:ascii="Arial Narrow" w:hAnsi="Arial Narrow"/>
          <w:i/>
          <w:iCs/>
        </w:rPr>
        <w:t xml:space="preserve"> à Grand-Popo (Sud-Ouest Bénin)</w:t>
      </w:r>
      <w:r w:rsidRPr="00B3618D">
        <w:rPr>
          <w:rFonts w:ascii="Arial Narrow" w:hAnsi="Arial Narrow"/>
        </w:rPr>
        <w:t xml:space="preserve">, </w:t>
      </w:r>
      <w:r w:rsidRPr="00B3618D">
        <w:rPr>
          <w:rFonts w:ascii="Arial Narrow" w:hAnsi="Arial Narrow"/>
          <w:b/>
          <w:bCs/>
        </w:rPr>
        <w:t>J. Soc. Ouest-</w:t>
      </w:r>
      <w:proofErr w:type="spellStart"/>
      <w:r w:rsidRPr="00B3618D">
        <w:rPr>
          <w:rFonts w:ascii="Arial Narrow" w:hAnsi="Arial Narrow"/>
          <w:b/>
          <w:bCs/>
        </w:rPr>
        <w:t>Afr</w:t>
      </w:r>
      <w:proofErr w:type="spellEnd"/>
      <w:r w:rsidRPr="00B3618D">
        <w:rPr>
          <w:rFonts w:ascii="Arial Narrow" w:hAnsi="Arial Narrow"/>
          <w:b/>
          <w:bCs/>
        </w:rPr>
        <w:t xml:space="preserve">. </w:t>
      </w:r>
      <w:proofErr w:type="spellStart"/>
      <w:r w:rsidRPr="00B3618D">
        <w:rPr>
          <w:rFonts w:ascii="Arial Narrow" w:hAnsi="Arial Narrow"/>
          <w:b/>
          <w:bCs/>
        </w:rPr>
        <w:t>Chim</w:t>
      </w:r>
      <w:proofErr w:type="spellEnd"/>
      <w:r w:rsidRPr="00B3618D">
        <w:rPr>
          <w:rFonts w:ascii="Arial Narrow" w:hAnsi="Arial Narrow"/>
        </w:rPr>
        <w:t xml:space="preserve">. (2018) </w:t>
      </w:r>
      <w:proofErr w:type="gramStart"/>
      <w:r w:rsidRPr="00B3618D">
        <w:rPr>
          <w:rFonts w:ascii="Arial Narrow" w:hAnsi="Arial Narrow"/>
        </w:rPr>
        <w:t>045;</w:t>
      </w:r>
      <w:proofErr w:type="gramEnd"/>
      <w:r w:rsidRPr="00B3618D">
        <w:rPr>
          <w:rFonts w:ascii="Arial Narrow" w:hAnsi="Arial Narrow"/>
        </w:rPr>
        <w:t xml:space="preserve"> 01- 9.</w:t>
      </w:r>
    </w:p>
  </w:endnote>
  <w:endnote w:id="8">
    <w:p w:rsidR="00447D22" w:rsidRPr="00B3618D" w:rsidRDefault="00447D22" w:rsidP="00447D22">
      <w:pPr>
        <w:pStyle w:val="Notedefin"/>
        <w:ind w:left="340" w:hanging="340"/>
        <w:jc w:val="both"/>
        <w:rPr>
          <w:rFonts w:ascii="Arial Narrow" w:hAnsi="Arial Narrow"/>
          <w:lang w:val="en-US"/>
        </w:rPr>
      </w:pPr>
      <w:r w:rsidRPr="00B3618D">
        <w:rPr>
          <w:rFonts w:ascii="Arial Narrow" w:hAnsi="Arial Narrow"/>
        </w:rPr>
        <w:t>[</w:t>
      </w:r>
      <w:r w:rsidRPr="00B3618D">
        <w:rPr>
          <w:rStyle w:val="Appeldenotedefin"/>
          <w:rFonts w:ascii="Arial Narrow" w:hAnsi="Arial Narrow"/>
        </w:rPr>
        <w:endnoteRef/>
      </w:r>
      <w:r w:rsidRPr="00B3618D">
        <w:rPr>
          <w:rFonts w:ascii="Arial Narrow" w:hAnsi="Arial Narrow"/>
        </w:rPr>
        <w:t xml:space="preserve">] </w:t>
      </w:r>
      <w:proofErr w:type="spellStart"/>
      <w:r w:rsidRPr="00B3618D">
        <w:rPr>
          <w:rFonts w:ascii="Arial Narrow" w:hAnsi="Arial Narrow"/>
        </w:rPr>
        <w:t>Lawani</w:t>
      </w:r>
      <w:proofErr w:type="spellEnd"/>
      <w:r w:rsidRPr="00B3618D">
        <w:rPr>
          <w:rFonts w:ascii="Arial Narrow" w:hAnsi="Arial Narrow"/>
        </w:rPr>
        <w:t xml:space="preserve"> R.A.N. </w:t>
      </w:r>
      <w:r w:rsidRPr="00B3618D">
        <w:rPr>
          <w:rFonts w:ascii="Arial Narrow" w:hAnsi="Arial Narrow"/>
          <w:i/>
          <w:iCs/>
        </w:rPr>
        <w:t xml:space="preserve">Evaluation des éléments traces métalliques et spéciation chimique du cuivre et du zinc dans les eaux et sédiments du lac </w:t>
      </w:r>
      <w:proofErr w:type="spellStart"/>
      <w:r w:rsidRPr="00B3618D">
        <w:rPr>
          <w:rFonts w:ascii="Arial Narrow" w:hAnsi="Arial Narrow"/>
          <w:i/>
          <w:iCs/>
        </w:rPr>
        <w:t>Nokouè</w:t>
      </w:r>
      <w:proofErr w:type="spellEnd"/>
      <w:r w:rsidRPr="00B3618D">
        <w:rPr>
          <w:rFonts w:ascii="Arial Narrow" w:hAnsi="Arial Narrow"/>
        </w:rPr>
        <w:t xml:space="preserve">. </w:t>
      </w:r>
      <w:proofErr w:type="spellStart"/>
      <w:r w:rsidRPr="00B3618D">
        <w:rPr>
          <w:rFonts w:ascii="Arial Narrow" w:hAnsi="Arial Narrow"/>
          <w:b/>
          <w:bCs/>
          <w:lang w:val="en-US"/>
        </w:rPr>
        <w:t>Mémoire</w:t>
      </w:r>
      <w:proofErr w:type="spellEnd"/>
      <w:r w:rsidRPr="00B3618D">
        <w:rPr>
          <w:rFonts w:ascii="Arial Narrow" w:hAnsi="Arial Narrow"/>
          <w:b/>
          <w:bCs/>
          <w:lang w:val="en-US"/>
        </w:rPr>
        <w:t xml:space="preserve"> de Master </w:t>
      </w:r>
      <w:proofErr w:type="spellStart"/>
      <w:r w:rsidRPr="00B3618D">
        <w:rPr>
          <w:rFonts w:ascii="Arial Narrow" w:hAnsi="Arial Narrow"/>
          <w:b/>
          <w:bCs/>
          <w:lang w:val="en-US"/>
        </w:rPr>
        <w:t>en</w:t>
      </w:r>
      <w:proofErr w:type="spellEnd"/>
      <w:r w:rsidRPr="00B3618D">
        <w:rPr>
          <w:rFonts w:ascii="Arial Narrow" w:hAnsi="Arial Narrow"/>
          <w:b/>
          <w:bCs/>
          <w:lang w:val="en-US"/>
        </w:rPr>
        <w:t xml:space="preserve"> </w:t>
      </w:r>
      <w:proofErr w:type="spellStart"/>
      <w:r w:rsidRPr="00B3618D">
        <w:rPr>
          <w:rFonts w:ascii="Arial Narrow" w:hAnsi="Arial Narrow"/>
          <w:b/>
          <w:bCs/>
          <w:lang w:val="en-US"/>
        </w:rPr>
        <w:t>Ecohydrologie</w:t>
      </w:r>
      <w:proofErr w:type="spellEnd"/>
      <w:r w:rsidRPr="00B3618D">
        <w:rPr>
          <w:rFonts w:ascii="Arial Narrow" w:hAnsi="Arial Narrow"/>
          <w:lang w:val="en-US"/>
        </w:rPr>
        <w:t xml:space="preserve">. (2013). </w:t>
      </w:r>
      <w:proofErr w:type="spellStart"/>
      <w:proofErr w:type="gramStart"/>
      <w:r w:rsidRPr="00B3618D">
        <w:rPr>
          <w:rFonts w:ascii="Arial Narrow" w:hAnsi="Arial Narrow"/>
          <w:lang w:val="en-US"/>
        </w:rPr>
        <w:t>Université</w:t>
      </w:r>
      <w:proofErr w:type="spellEnd"/>
      <w:r w:rsidRPr="00B3618D">
        <w:rPr>
          <w:rFonts w:ascii="Arial Narrow" w:hAnsi="Arial Narrow"/>
          <w:lang w:val="en-US"/>
        </w:rPr>
        <w:t xml:space="preserve">  </w:t>
      </w:r>
      <w:proofErr w:type="spellStart"/>
      <w:r w:rsidRPr="00B3618D">
        <w:rPr>
          <w:rFonts w:ascii="Arial Narrow" w:hAnsi="Arial Narrow"/>
          <w:lang w:val="en-US"/>
        </w:rPr>
        <w:t>d’Abomey</w:t>
      </w:r>
      <w:proofErr w:type="gramEnd"/>
      <w:r w:rsidRPr="00B3618D">
        <w:rPr>
          <w:rFonts w:ascii="Arial Narrow" w:hAnsi="Arial Narrow"/>
          <w:lang w:val="en-US"/>
        </w:rPr>
        <w:t>-Calavi</w:t>
      </w:r>
      <w:proofErr w:type="spellEnd"/>
      <w:r w:rsidRPr="00B3618D">
        <w:rPr>
          <w:rFonts w:ascii="Arial Narrow" w:hAnsi="Arial Narrow"/>
          <w:lang w:val="en-US"/>
        </w:rPr>
        <w:t>, 90p.</w:t>
      </w:r>
    </w:p>
  </w:endnote>
  <w:endnote w:id="9">
    <w:p w:rsidR="00447D22" w:rsidRPr="00253180" w:rsidRDefault="00447D22" w:rsidP="00447D22">
      <w:pPr>
        <w:pStyle w:val="Notedefin"/>
        <w:ind w:left="340" w:hanging="340"/>
        <w:jc w:val="both"/>
        <w:rPr>
          <w:rFonts w:ascii="Arial Narrow" w:hAnsi="Arial Narrow"/>
          <w:lang w:val="en-US"/>
        </w:rPr>
      </w:pPr>
      <w:r w:rsidRPr="00B3618D">
        <w:rPr>
          <w:rFonts w:ascii="Arial Narrow" w:hAnsi="Arial Narrow"/>
          <w:lang w:val="en-US"/>
        </w:rPr>
        <w:t>[</w:t>
      </w:r>
      <w:r w:rsidRPr="00B3618D">
        <w:rPr>
          <w:rStyle w:val="Appeldenotedefin"/>
          <w:rFonts w:ascii="Arial Narrow" w:hAnsi="Arial Narrow"/>
        </w:rPr>
        <w:endnoteRef/>
      </w:r>
      <w:r w:rsidRPr="00B3618D">
        <w:rPr>
          <w:rFonts w:ascii="Arial Narrow" w:hAnsi="Arial Narrow"/>
          <w:lang w:val="en-US"/>
        </w:rPr>
        <w:t xml:space="preserve">] </w:t>
      </w:r>
      <w:proofErr w:type="spellStart"/>
      <w:r w:rsidRPr="00B3618D">
        <w:rPr>
          <w:rFonts w:ascii="Arial Narrow" w:hAnsi="Arial Narrow"/>
          <w:lang w:val="en-US"/>
        </w:rPr>
        <w:t>Yessoufou</w:t>
      </w:r>
      <w:proofErr w:type="spellEnd"/>
      <w:r w:rsidRPr="00B3618D">
        <w:rPr>
          <w:rFonts w:ascii="Arial Narrow" w:hAnsi="Arial Narrow"/>
          <w:lang w:val="en-US"/>
        </w:rPr>
        <w:t xml:space="preserve"> A, </w:t>
      </w:r>
      <w:proofErr w:type="spellStart"/>
      <w:r w:rsidRPr="00B3618D">
        <w:rPr>
          <w:rFonts w:ascii="Arial Narrow" w:hAnsi="Arial Narrow"/>
          <w:lang w:val="en-US"/>
        </w:rPr>
        <w:t>Ifon</w:t>
      </w:r>
      <w:proofErr w:type="spellEnd"/>
      <w:r w:rsidRPr="00253180">
        <w:rPr>
          <w:rFonts w:ascii="Arial Narrow" w:hAnsi="Arial Narrow"/>
          <w:lang w:val="en-US"/>
        </w:rPr>
        <w:t xml:space="preserve"> </w:t>
      </w:r>
      <w:r>
        <w:rPr>
          <w:rFonts w:ascii="Arial Narrow" w:hAnsi="Arial Narrow"/>
          <w:lang w:val="en-US"/>
        </w:rPr>
        <w:t>B.E</w:t>
      </w:r>
      <w:r w:rsidRPr="00253180">
        <w:rPr>
          <w:rFonts w:ascii="Arial Narrow" w:hAnsi="Arial Narrow"/>
          <w:lang w:val="en-US"/>
        </w:rPr>
        <w:t xml:space="preserve"> , </w:t>
      </w:r>
      <w:proofErr w:type="spellStart"/>
      <w:r w:rsidRPr="00253180">
        <w:rPr>
          <w:rFonts w:ascii="Arial Narrow" w:hAnsi="Arial Narrow"/>
          <w:lang w:val="en-US"/>
        </w:rPr>
        <w:t>Suanon</w:t>
      </w:r>
      <w:proofErr w:type="spellEnd"/>
      <w:r w:rsidRPr="00253180">
        <w:rPr>
          <w:rFonts w:ascii="Arial Narrow" w:hAnsi="Arial Narrow"/>
          <w:lang w:val="en-US"/>
        </w:rPr>
        <w:t xml:space="preserve"> F, </w:t>
      </w:r>
      <w:proofErr w:type="spellStart"/>
      <w:r w:rsidRPr="00253180">
        <w:rPr>
          <w:rFonts w:ascii="Arial Narrow" w:hAnsi="Arial Narrow"/>
          <w:lang w:val="en-US"/>
        </w:rPr>
        <w:t>Dimon</w:t>
      </w:r>
      <w:proofErr w:type="spellEnd"/>
      <w:r w:rsidRPr="00253180">
        <w:rPr>
          <w:rFonts w:ascii="Arial Narrow" w:hAnsi="Arial Narrow"/>
          <w:lang w:val="en-US"/>
        </w:rPr>
        <w:t xml:space="preserve"> F, Sun Q, </w:t>
      </w:r>
      <w:proofErr w:type="spellStart"/>
      <w:r w:rsidRPr="00253180">
        <w:rPr>
          <w:rFonts w:ascii="Arial Narrow" w:hAnsi="Arial Narrow"/>
          <w:lang w:val="en-US"/>
        </w:rPr>
        <w:t>Dedjiho</w:t>
      </w:r>
      <w:proofErr w:type="spellEnd"/>
      <w:r w:rsidRPr="00253180">
        <w:rPr>
          <w:rFonts w:ascii="Arial Narrow" w:hAnsi="Arial Narrow"/>
          <w:lang w:val="en-US"/>
        </w:rPr>
        <w:t xml:space="preserve"> C .A, Mama D, &amp; Yu C. P. </w:t>
      </w:r>
      <w:r w:rsidRPr="00253180">
        <w:rPr>
          <w:rFonts w:ascii="Arial Narrow" w:hAnsi="Arial Narrow"/>
          <w:i/>
          <w:iCs/>
          <w:lang w:val="en-US"/>
        </w:rPr>
        <w:t>Rare earth and precious elements in the urban sewage sludge and lake surface sediments under anthropogenic influence in the Republic of Benin</w:t>
      </w:r>
      <w:r w:rsidRPr="00253180">
        <w:rPr>
          <w:rFonts w:ascii="Arial Narrow" w:hAnsi="Arial Narrow"/>
          <w:lang w:val="en-US"/>
        </w:rPr>
        <w:t xml:space="preserve">. </w:t>
      </w:r>
      <w:r w:rsidRPr="00253180">
        <w:rPr>
          <w:rFonts w:ascii="Arial Narrow" w:hAnsi="Arial Narrow"/>
          <w:b/>
          <w:bCs/>
          <w:lang w:val="en-US"/>
        </w:rPr>
        <w:t xml:space="preserve">Environ </w:t>
      </w:r>
      <w:proofErr w:type="spellStart"/>
      <w:r w:rsidRPr="00253180">
        <w:rPr>
          <w:rFonts w:ascii="Arial Narrow" w:hAnsi="Arial Narrow"/>
          <w:b/>
          <w:bCs/>
          <w:lang w:val="en-US"/>
        </w:rPr>
        <w:t>Monit</w:t>
      </w:r>
      <w:proofErr w:type="spellEnd"/>
      <w:r w:rsidRPr="00253180">
        <w:rPr>
          <w:rFonts w:ascii="Arial Narrow" w:hAnsi="Arial Narrow"/>
          <w:b/>
          <w:bCs/>
          <w:lang w:val="en-US"/>
        </w:rPr>
        <w:t xml:space="preserve"> </w:t>
      </w:r>
      <w:proofErr w:type="gramStart"/>
      <w:r w:rsidRPr="00253180">
        <w:rPr>
          <w:rFonts w:ascii="Arial Narrow" w:hAnsi="Arial Narrow"/>
          <w:b/>
          <w:bCs/>
          <w:lang w:val="en-US"/>
        </w:rPr>
        <w:t>Assess</w:t>
      </w:r>
      <w:r w:rsidRPr="00253180">
        <w:rPr>
          <w:rFonts w:ascii="Arial Narrow" w:hAnsi="Arial Narrow"/>
          <w:lang w:val="en-US"/>
        </w:rPr>
        <w:t xml:space="preserve">  (</w:t>
      </w:r>
      <w:proofErr w:type="gramEnd"/>
      <w:r w:rsidRPr="00253180">
        <w:rPr>
          <w:rFonts w:ascii="Arial Narrow" w:hAnsi="Arial Narrow"/>
          <w:lang w:val="en-US"/>
        </w:rPr>
        <w:t>2017) 189:625.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39F" w:rsidRDefault="00F2139F" w:rsidP="00447D22">
      <w:pPr>
        <w:spacing w:after="0" w:line="240" w:lineRule="auto"/>
      </w:pPr>
      <w:r>
        <w:separator/>
      </w:r>
    </w:p>
  </w:footnote>
  <w:footnote w:type="continuationSeparator" w:id="0">
    <w:p w:rsidR="00F2139F" w:rsidRDefault="00F2139F" w:rsidP="0044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40DE"/>
    <w:multiLevelType w:val="hybridMultilevel"/>
    <w:tmpl w:val="D8EEB082"/>
    <w:lvl w:ilvl="0" w:tplc="2F461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1D2B87"/>
    <w:multiLevelType w:val="hybridMultilevel"/>
    <w:tmpl w:val="0F488408"/>
    <w:lvl w:ilvl="0" w:tplc="040C0009">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68A72682"/>
    <w:multiLevelType w:val="hybridMultilevel"/>
    <w:tmpl w:val="E9226882"/>
    <w:lvl w:ilvl="0" w:tplc="1F2C1D5E">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22"/>
    <w:rsid w:val="00447D22"/>
    <w:rsid w:val="006E1BA8"/>
    <w:rsid w:val="00732510"/>
    <w:rsid w:val="00A042C9"/>
    <w:rsid w:val="00C04D05"/>
    <w:rsid w:val="00DD5318"/>
    <w:rsid w:val="00F2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153C-4766-42C8-889A-0229949E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D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447D22"/>
    <w:rPr>
      <w:vertAlign w:val="superscript"/>
    </w:rPr>
  </w:style>
  <w:style w:type="paragraph" w:styleId="Notedefin">
    <w:name w:val="endnote text"/>
    <w:basedOn w:val="Normal"/>
    <w:link w:val="NotedefinCar"/>
    <w:uiPriority w:val="99"/>
    <w:unhideWhenUsed/>
    <w:rsid w:val="00447D22"/>
    <w:pPr>
      <w:spacing w:after="0" w:line="240" w:lineRule="auto"/>
    </w:pPr>
    <w:rPr>
      <w:sz w:val="20"/>
      <w:szCs w:val="20"/>
    </w:rPr>
  </w:style>
  <w:style w:type="character" w:customStyle="1" w:styleId="NotedefinCar">
    <w:name w:val="Note de fin Car"/>
    <w:basedOn w:val="Policepardfaut"/>
    <w:link w:val="Notedefin"/>
    <w:uiPriority w:val="99"/>
    <w:rsid w:val="00447D22"/>
    <w:rPr>
      <w:sz w:val="20"/>
      <w:szCs w:val="20"/>
    </w:rPr>
  </w:style>
  <w:style w:type="paragraph" w:styleId="Retraitcorpsdetexte">
    <w:name w:val="Body Text Indent"/>
    <w:basedOn w:val="Normal"/>
    <w:link w:val="RetraitcorpsdetexteCar"/>
    <w:uiPriority w:val="99"/>
    <w:unhideWhenUsed/>
    <w:rsid w:val="00447D22"/>
    <w:pPr>
      <w:spacing w:after="0" w:line="360" w:lineRule="auto"/>
      <w:ind w:firstLine="340"/>
      <w:jc w:val="both"/>
    </w:pPr>
    <w:rPr>
      <w:rFonts w:ascii="Arial Narrow" w:hAnsi="Arial Narrow"/>
    </w:rPr>
  </w:style>
  <w:style w:type="character" w:customStyle="1" w:styleId="RetraitcorpsdetexteCar">
    <w:name w:val="Retrait corps de texte Car"/>
    <w:basedOn w:val="Policepardfaut"/>
    <w:link w:val="Retraitcorpsdetexte"/>
    <w:uiPriority w:val="99"/>
    <w:rsid w:val="00447D22"/>
    <w:rPr>
      <w:rFonts w:ascii="Arial Narrow" w:hAnsi="Arial Narrow"/>
    </w:rPr>
  </w:style>
  <w:style w:type="paragraph" w:styleId="Textedebulles">
    <w:name w:val="Balloon Text"/>
    <w:basedOn w:val="Normal"/>
    <w:link w:val="TextedebullesCar"/>
    <w:uiPriority w:val="99"/>
    <w:semiHidden/>
    <w:unhideWhenUsed/>
    <w:rsid w:val="00447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D22"/>
    <w:rPr>
      <w:rFonts w:ascii="Tahoma" w:hAnsi="Tahoma" w:cs="Tahoma"/>
      <w:sz w:val="16"/>
      <w:szCs w:val="16"/>
    </w:rPr>
  </w:style>
  <w:style w:type="paragraph" w:styleId="Corpsdetexte">
    <w:name w:val="Body Text"/>
    <w:basedOn w:val="Normal"/>
    <w:link w:val="CorpsdetexteCar"/>
    <w:uiPriority w:val="99"/>
    <w:semiHidden/>
    <w:unhideWhenUsed/>
    <w:rsid w:val="00447D22"/>
    <w:pPr>
      <w:spacing w:after="120"/>
    </w:pPr>
  </w:style>
  <w:style w:type="character" w:customStyle="1" w:styleId="CorpsdetexteCar">
    <w:name w:val="Corps de texte Car"/>
    <w:basedOn w:val="Policepardfaut"/>
    <w:link w:val="Corpsdetexte"/>
    <w:uiPriority w:val="99"/>
    <w:semiHidden/>
    <w:rsid w:val="00447D22"/>
  </w:style>
  <w:style w:type="paragraph" w:styleId="Corpsdetexte2">
    <w:name w:val="Body Text 2"/>
    <w:basedOn w:val="Normal"/>
    <w:link w:val="Corpsdetexte2Car"/>
    <w:uiPriority w:val="99"/>
    <w:semiHidden/>
    <w:unhideWhenUsed/>
    <w:rsid w:val="00447D22"/>
    <w:pPr>
      <w:spacing w:after="120" w:line="480" w:lineRule="auto"/>
    </w:pPr>
  </w:style>
  <w:style w:type="character" w:customStyle="1" w:styleId="Corpsdetexte2Car">
    <w:name w:val="Corps de texte 2 Car"/>
    <w:basedOn w:val="Policepardfaut"/>
    <w:link w:val="Corpsdetexte2"/>
    <w:uiPriority w:val="99"/>
    <w:semiHidden/>
    <w:rsid w:val="00447D22"/>
  </w:style>
  <w:style w:type="character" w:styleId="Lienhypertexte">
    <w:name w:val="Hyperlink"/>
    <w:basedOn w:val="Policepardfaut"/>
    <w:uiPriority w:val="99"/>
    <w:unhideWhenUsed/>
    <w:rsid w:val="00732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verelst@cemes.fr" TargetMode="External"/><Relationship Id="rId3" Type="http://schemas.openxmlformats.org/officeDocument/2006/relationships/settings" Target="settings.xml"/><Relationship Id="rId7" Type="http://schemas.openxmlformats.org/officeDocument/2006/relationships/hyperlink" Target="mailto:robert.mauricot@cem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mauricot</dc:creator>
  <cp:keywords/>
  <dc:description/>
  <cp:lastModifiedBy>Agnes Cau</cp:lastModifiedBy>
  <cp:revision>2</cp:revision>
  <dcterms:created xsi:type="dcterms:W3CDTF">2021-04-27T14:18:00Z</dcterms:created>
  <dcterms:modified xsi:type="dcterms:W3CDTF">2021-04-27T14:18:00Z</dcterms:modified>
</cp:coreProperties>
</file>