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DFC3" w14:textId="77777777" w:rsidR="00230317" w:rsidRPr="00463E03" w:rsidRDefault="00230317" w:rsidP="00230317">
      <w:pPr>
        <w:jc w:val="center"/>
        <w:rPr>
          <w:rFonts w:ascii="Arial" w:hAnsi="Arial" w:cs="Arial"/>
          <w:b/>
          <w:bCs/>
          <w:sz w:val="20"/>
          <w:szCs w:val="20"/>
        </w:rPr>
      </w:pPr>
      <w:bookmarkStart w:id="0" w:name="_GoBack"/>
      <w:bookmarkEnd w:id="0"/>
      <w:r w:rsidRPr="00463E03">
        <w:rPr>
          <w:rFonts w:ascii="Arial" w:hAnsi="Arial" w:cs="Arial"/>
          <w:b/>
          <w:bCs/>
          <w:sz w:val="20"/>
          <w:szCs w:val="20"/>
        </w:rPr>
        <w:t>SUJET DE STAGE</w:t>
      </w:r>
    </w:p>
    <w:p w14:paraId="59591E25" w14:textId="77777777" w:rsidR="00230317" w:rsidRPr="00463E03" w:rsidRDefault="00230317" w:rsidP="00230317">
      <w:pPr>
        <w:jc w:val="center"/>
        <w:rPr>
          <w:rFonts w:ascii="Arial" w:hAnsi="Arial" w:cs="Arial"/>
          <w:b/>
          <w:bCs/>
          <w:sz w:val="20"/>
          <w:szCs w:val="20"/>
        </w:rPr>
      </w:pPr>
    </w:p>
    <w:p w14:paraId="3913E767" w14:textId="2B157B11" w:rsidR="004F50C5" w:rsidRPr="00463E03" w:rsidRDefault="004F50C5" w:rsidP="009376D6">
      <w:pPr>
        <w:jc w:val="center"/>
        <w:rPr>
          <w:rFonts w:ascii="Arial" w:hAnsi="Arial" w:cs="Arial"/>
          <w:b/>
          <w:bCs/>
          <w:sz w:val="20"/>
          <w:szCs w:val="20"/>
        </w:rPr>
      </w:pPr>
      <w:r w:rsidRPr="00463E03">
        <w:rPr>
          <w:rFonts w:ascii="Arial" w:hAnsi="Arial" w:cs="Arial"/>
          <w:b/>
          <w:bCs/>
          <w:sz w:val="20"/>
          <w:szCs w:val="20"/>
        </w:rPr>
        <w:t xml:space="preserve">Automatisation d’un banc de mesure pour le traçage d’une caractéristique I(V) et I(t) </w:t>
      </w:r>
      <w:r w:rsidR="00463E03" w:rsidRPr="00463E03">
        <w:rPr>
          <w:rFonts w:ascii="Arial" w:hAnsi="Arial" w:cs="Arial"/>
          <w:b/>
          <w:bCs/>
          <w:sz w:val="20"/>
          <w:szCs w:val="20"/>
        </w:rPr>
        <w:t>obtenue sur des</w:t>
      </w:r>
      <w:r w:rsidRPr="00463E03">
        <w:rPr>
          <w:rFonts w:ascii="Arial" w:hAnsi="Arial" w:cs="Arial"/>
          <w:b/>
          <w:bCs/>
          <w:sz w:val="20"/>
          <w:szCs w:val="20"/>
        </w:rPr>
        <w:t xml:space="preserve"> matériaux diélectriques (isolants)</w:t>
      </w:r>
    </w:p>
    <w:p w14:paraId="587C1398" w14:textId="77777777" w:rsidR="004F50C5" w:rsidRPr="00463E03" w:rsidRDefault="004F50C5" w:rsidP="004F50C5">
      <w:pPr>
        <w:jc w:val="center"/>
        <w:rPr>
          <w:rFonts w:ascii="Arial" w:hAnsi="Arial" w:cs="Arial"/>
          <w:b/>
          <w:bCs/>
          <w:sz w:val="20"/>
          <w:szCs w:val="20"/>
        </w:rPr>
      </w:pPr>
      <w:r w:rsidRPr="00463E03">
        <w:rPr>
          <w:rFonts w:ascii="Arial" w:hAnsi="Arial" w:cs="Arial"/>
          <w:b/>
          <w:bCs/>
          <w:sz w:val="20"/>
          <w:szCs w:val="20"/>
        </w:rPr>
        <w:t>Réalisation de mesures, validation des résultats</w:t>
      </w:r>
    </w:p>
    <w:p w14:paraId="7CE42C15" w14:textId="77777777" w:rsidR="004F50C5" w:rsidRPr="00463E03" w:rsidRDefault="004F50C5" w:rsidP="009376D6">
      <w:pPr>
        <w:jc w:val="center"/>
        <w:rPr>
          <w:rFonts w:ascii="Arial" w:hAnsi="Arial" w:cs="Arial"/>
          <w:b/>
          <w:bCs/>
          <w:sz w:val="20"/>
          <w:szCs w:val="20"/>
        </w:rPr>
      </w:pPr>
    </w:p>
    <w:p w14:paraId="425B16E5" w14:textId="77777777" w:rsidR="003E16F3" w:rsidRPr="00463E03" w:rsidRDefault="003E16F3" w:rsidP="00230317">
      <w:pPr>
        <w:jc w:val="both"/>
        <w:rPr>
          <w:rFonts w:ascii="Arial" w:hAnsi="Arial" w:cs="Arial"/>
          <w:sz w:val="20"/>
          <w:szCs w:val="20"/>
        </w:rPr>
      </w:pPr>
    </w:p>
    <w:p w14:paraId="664C6BC6" w14:textId="564BD8EC" w:rsidR="000A5F90" w:rsidRPr="00463E03" w:rsidRDefault="003E16F3" w:rsidP="00230317">
      <w:pPr>
        <w:jc w:val="both"/>
        <w:rPr>
          <w:rFonts w:ascii="Arial" w:hAnsi="Arial" w:cs="Arial"/>
          <w:sz w:val="20"/>
          <w:szCs w:val="20"/>
        </w:rPr>
      </w:pPr>
      <w:r w:rsidRPr="00463E03">
        <w:rPr>
          <w:rFonts w:ascii="Arial" w:hAnsi="Arial" w:cs="Arial"/>
          <w:sz w:val="20"/>
          <w:szCs w:val="20"/>
        </w:rPr>
        <w:t xml:space="preserve">Nous étudions dans le cadre </w:t>
      </w:r>
      <w:r w:rsidR="004F50C5" w:rsidRPr="00463E03">
        <w:rPr>
          <w:rFonts w:ascii="Arial" w:hAnsi="Arial" w:cs="Arial"/>
          <w:sz w:val="20"/>
          <w:szCs w:val="20"/>
        </w:rPr>
        <w:t xml:space="preserve">de nos activités de recherche de nombreux matériaux diélectriques et/ou isolants afin de déterminer leur compatibilité éventuelle avec des applications dans des systèmes de conversion d’énergie. </w:t>
      </w:r>
      <w:r w:rsidR="000A5F90" w:rsidRPr="00463E03">
        <w:rPr>
          <w:rFonts w:ascii="Arial" w:hAnsi="Arial" w:cs="Arial"/>
          <w:sz w:val="20"/>
          <w:szCs w:val="20"/>
        </w:rPr>
        <w:t xml:space="preserve">En vue de comprendre </w:t>
      </w:r>
      <w:r w:rsidR="004F50C5" w:rsidRPr="00463E03">
        <w:rPr>
          <w:rFonts w:ascii="Arial" w:hAnsi="Arial" w:cs="Arial"/>
          <w:sz w:val="20"/>
          <w:szCs w:val="20"/>
        </w:rPr>
        <w:t>leur comportement,</w:t>
      </w:r>
      <w:r w:rsidR="000A5F90" w:rsidRPr="00463E03">
        <w:rPr>
          <w:rFonts w:ascii="Arial" w:hAnsi="Arial" w:cs="Arial"/>
          <w:sz w:val="20"/>
          <w:szCs w:val="20"/>
        </w:rPr>
        <w:t xml:space="preserve"> </w:t>
      </w:r>
      <w:r w:rsidR="004F50C5" w:rsidRPr="00463E03">
        <w:rPr>
          <w:rFonts w:ascii="Arial" w:hAnsi="Arial" w:cs="Arial"/>
          <w:sz w:val="20"/>
          <w:szCs w:val="20"/>
        </w:rPr>
        <w:t xml:space="preserve">la mesure de la dépendance courant/tension et </w:t>
      </w:r>
      <w:r w:rsidR="00D26C78" w:rsidRPr="00463E03">
        <w:rPr>
          <w:rFonts w:ascii="Arial" w:hAnsi="Arial" w:cs="Arial"/>
          <w:sz w:val="20"/>
          <w:szCs w:val="20"/>
        </w:rPr>
        <w:t xml:space="preserve">de </w:t>
      </w:r>
      <w:r w:rsidR="004F50C5" w:rsidRPr="00463E03">
        <w:rPr>
          <w:rFonts w:ascii="Arial" w:hAnsi="Arial" w:cs="Arial"/>
          <w:sz w:val="20"/>
          <w:szCs w:val="20"/>
        </w:rPr>
        <w:t xml:space="preserve">l’évolution du courant dans le temps sous polarisation constante font partie des investigations </w:t>
      </w:r>
      <w:r w:rsidR="000F5C17">
        <w:rPr>
          <w:rFonts w:ascii="Arial" w:hAnsi="Arial" w:cs="Arial"/>
          <w:sz w:val="20"/>
          <w:szCs w:val="20"/>
        </w:rPr>
        <w:t>l</w:t>
      </w:r>
      <w:r w:rsidR="004F50C5" w:rsidRPr="00463E03">
        <w:rPr>
          <w:rFonts w:ascii="Arial" w:hAnsi="Arial" w:cs="Arial"/>
          <w:sz w:val="20"/>
          <w:szCs w:val="20"/>
        </w:rPr>
        <w:t>es plus courantes</w:t>
      </w:r>
      <w:r w:rsidR="00D26C78" w:rsidRPr="00463E03">
        <w:rPr>
          <w:rFonts w:ascii="Arial" w:hAnsi="Arial" w:cs="Arial"/>
          <w:sz w:val="20"/>
          <w:szCs w:val="20"/>
        </w:rPr>
        <w:t>.</w:t>
      </w:r>
    </w:p>
    <w:p w14:paraId="49BA789A" w14:textId="26D7D0E4" w:rsidR="004F50C5" w:rsidRPr="00463E03" w:rsidRDefault="00387BF8" w:rsidP="00230317">
      <w:pPr>
        <w:jc w:val="both"/>
        <w:rPr>
          <w:rFonts w:ascii="Arial" w:hAnsi="Arial" w:cs="Arial"/>
          <w:sz w:val="20"/>
          <w:szCs w:val="20"/>
        </w:rPr>
      </w:pPr>
      <w:r w:rsidRPr="00463E03">
        <w:rPr>
          <w:rFonts w:ascii="Arial" w:hAnsi="Arial" w:cs="Arial"/>
          <w:sz w:val="20"/>
          <w:szCs w:val="20"/>
        </w:rPr>
        <w:t xml:space="preserve">Le stage proposé consiste à </w:t>
      </w:r>
      <w:r w:rsidR="004F50C5" w:rsidRPr="00463E03">
        <w:rPr>
          <w:rFonts w:ascii="Arial" w:hAnsi="Arial" w:cs="Arial"/>
          <w:sz w:val="20"/>
          <w:szCs w:val="20"/>
        </w:rPr>
        <w:t>automatiser un banc de mesure permettant d’obtenir ces caractéristiques I(V) / I(t) , en mettant en œuvre différents équipements existant au laboratoire et un logiciel d’acquisition / pilotage.</w:t>
      </w:r>
    </w:p>
    <w:p w14:paraId="631F7947" w14:textId="497C8CA2" w:rsidR="004F50C5" w:rsidRPr="00463E03" w:rsidRDefault="004F50C5" w:rsidP="00230317">
      <w:pPr>
        <w:jc w:val="both"/>
        <w:rPr>
          <w:rFonts w:ascii="Arial" w:hAnsi="Arial" w:cs="Arial"/>
          <w:sz w:val="20"/>
          <w:szCs w:val="20"/>
        </w:rPr>
      </w:pPr>
    </w:p>
    <w:p w14:paraId="4A2BF5A6" w14:textId="02917754" w:rsidR="004F50C5" w:rsidRPr="00463E03" w:rsidRDefault="004F50C5" w:rsidP="00230317">
      <w:pPr>
        <w:jc w:val="both"/>
        <w:rPr>
          <w:rFonts w:ascii="Arial" w:hAnsi="Arial" w:cs="Arial"/>
          <w:sz w:val="20"/>
          <w:szCs w:val="20"/>
        </w:rPr>
      </w:pPr>
      <w:r w:rsidRPr="00463E03">
        <w:rPr>
          <w:rFonts w:ascii="Arial" w:hAnsi="Arial" w:cs="Arial"/>
          <w:sz w:val="20"/>
          <w:szCs w:val="20"/>
        </w:rPr>
        <w:t>Les équipements à utiliser, classés par catégorie, seront les suivants :</w:t>
      </w:r>
    </w:p>
    <w:p w14:paraId="63E8715D" w14:textId="77777777" w:rsidR="004F50C5" w:rsidRPr="00463E03" w:rsidRDefault="004F50C5" w:rsidP="00230317">
      <w:pPr>
        <w:jc w:val="both"/>
        <w:rPr>
          <w:rFonts w:ascii="Arial" w:hAnsi="Arial" w:cs="Arial"/>
          <w:sz w:val="20"/>
          <w:szCs w:val="20"/>
        </w:rPr>
      </w:pPr>
    </w:p>
    <w:p w14:paraId="4EF80F9D" w14:textId="237F96F8" w:rsidR="004F50C5" w:rsidRDefault="004F50C5" w:rsidP="00230317">
      <w:pPr>
        <w:jc w:val="both"/>
        <w:rPr>
          <w:rFonts w:ascii="Arial" w:hAnsi="Arial" w:cs="Arial"/>
          <w:sz w:val="20"/>
          <w:szCs w:val="20"/>
        </w:rPr>
      </w:pPr>
      <w:r w:rsidRPr="00463E03">
        <w:rPr>
          <w:rFonts w:ascii="Arial" w:hAnsi="Arial" w:cs="Arial"/>
          <w:sz w:val="20"/>
          <w:szCs w:val="20"/>
        </w:rPr>
        <w:t xml:space="preserve">Pour la génération de la tension </w:t>
      </w:r>
      <w:r w:rsidR="007B2A90" w:rsidRPr="00463E03">
        <w:rPr>
          <w:rFonts w:ascii="Arial" w:hAnsi="Arial" w:cs="Arial"/>
          <w:sz w:val="20"/>
          <w:szCs w:val="20"/>
        </w:rPr>
        <w:t xml:space="preserve">continue </w:t>
      </w:r>
      <w:r w:rsidRPr="00463E03">
        <w:rPr>
          <w:rFonts w:ascii="Arial" w:hAnsi="Arial" w:cs="Arial"/>
          <w:sz w:val="20"/>
          <w:szCs w:val="20"/>
        </w:rPr>
        <w:t>de polarisation :</w:t>
      </w:r>
    </w:p>
    <w:p w14:paraId="70CF80A8" w14:textId="77777777" w:rsidR="003F3327" w:rsidRPr="00463E03" w:rsidRDefault="003F3327" w:rsidP="00230317">
      <w:pPr>
        <w:jc w:val="both"/>
        <w:rPr>
          <w:rFonts w:ascii="Arial" w:hAnsi="Arial" w:cs="Arial"/>
          <w:sz w:val="20"/>
          <w:szCs w:val="20"/>
        </w:rPr>
      </w:pPr>
    </w:p>
    <w:p w14:paraId="08DD8BBD" w14:textId="7C5C6256" w:rsidR="004F50C5" w:rsidRPr="00463E03" w:rsidRDefault="004F50C5" w:rsidP="004F50C5">
      <w:pPr>
        <w:pStyle w:val="Paragraphedeliste"/>
        <w:numPr>
          <w:ilvl w:val="0"/>
          <w:numId w:val="1"/>
        </w:numPr>
        <w:jc w:val="both"/>
        <w:rPr>
          <w:rFonts w:ascii="Arial" w:hAnsi="Arial" w:cs="Arial"/>
          <w:sz w:val="20"/>
          <w:szCs w:val="20"/>
        </w:rPr>
      </w:pPr>
      <w:r w:rsidRPr="00463E03">
        <w:rPr>
          <w:rFonts w:ascii="Arial" w:hAnsi="Arial" w:cs="Arial"/>
          <w:sz w:val="20"/>
          <w:szCs w:val="20"/>
        </w:rPr>
        <w:t>Alimentation HT Fug HCN-350-12500 (0..12,5kV – 0..25mA)</w:t>
      </w:r>
      <w:r w:rsidR="003F4A75" w:rsidRPr="00463E03">
        <w:rPr>
          <w:rFonts w:ascii="Arial" w:hAnsi="Arial" w:cs="Arial"/>
          <w:sz w:val="20"/>
          <w:szCs w:val="20"/>
        </w:rPr>
        <w:t xml:space="preserve"> </w:t>
      </w:r>
      <w:r w:rsidR="003F4A75" w:rsidRPr="00463E03">
        <w:rPr>
          <w:rFonts w:ascii="Arial" w:hAnsi="Arial" w:cs="Arial"/>
          <w:color w:val="FF0000"/>
          <w:sz w:val="20"/>
          <w:szCs w:val="20"/>
        </w:rPr>
        <w:t>- AN</w:t>
      </w:r>
    </w:p>
    <w:p w14:paraId="03921C2E" w14:textId="7CD522EF" w:rsidR="004F50C5" w:rsidRPr="00463E03" w:rsidRDefault="004F50C5" w:rsidP="004F50C5">
      <w:pPr>
        <w:pStyle w:val="Paragraphedeliste"/>
        <w:numPr>
          <w:ilvl w:val="0"/>
          <w:numId w:val="1"/>
        </w:numPr>
        <w:jc w:val="both"/>
        <w:rPr>
          <w:rFonts w:ascii="Arial" w:hAnsi="Arial" w:cs="Arial"/>
          <w:sz w:val="20"/>
          <w:szCs w:val="20"/>
        </w:rPr>
      </w:pPr>
      <w:r w:rsidRPr="00463E03">
        <w:rPr>
          <w:rFonts w:ascii="Arial" w:hAnsi="Arial" w:cs="Arial"/>
          <w:sz w:val="20"/>
          <w:szCs w:val="20"/>
        </w:rPr>
        <w:t>Alimentation HT Fug HCN-350-6500 (0..12,5kV – 0..50mA)</w:t>
      </w:r>
      <w:r w:rsidR="003F4A75" w:rsidRPr="00463E03">
        <w:rPr>
          <w:rFonts w:ascii="Arial" w:hAnsi="Arial" w:cs="Arial"/>
          <w:sz w:val="20"/>
          <w:szCs w:val="20"/>
        </w:rPr>
        <w:t xml:space="preserve"> </w:t>
      </w:r>
      <w:r w:rsidR="003F4A75" w:rsidRPr="00463E03">
        <w:rPr>
          <w:rFonts w:ascii="Arial" w:hAnsi="Arial" w:cs="Arial"/>
          <w:color w:val="FF0000"/>
          <w:sz w:val="20"/>
          <w:szCs w:val="20"/>
        </w:rPr>
        <w:t>- AN</w:t>
      </w:r>
    </w:p>
    <w:p w14:paraId="2F978D9B" w14:textId="5DCACC15" w:rsidR="003F4A75" w:rsidRPr="00463E03" w:rsidRDefault="007B2A90" w:rsidP="003F4A75">
      <w:pPr>
        <w:pStyle w:val="Paragraphedeliste"/>
        <w:numPr>
          <w:ilvl w:val="0"/>
          <w:numId w:val="1"/>
        </w:numPr>
        <w:jc w:val="both"/>
        <w:rPr>
          <w:rFonts w:ascii="Arial" w:hAnsi="Arial" w:cs="Arial"/>
          <w:sz w:val="20"/>
          <w:szCs w:val="20"/>
        </w:rPr>
      </w:pPr>
      <w:r w:rsidRPr="00463E03">
        <w:rPr>
          <w:rFonts w:ascii="Arial" w:hAnsi="Arial" w:cs="Arial"/>
          <w:sz w:val="20"/>
          <w:szCs w:val="20"/>
        </w:rPr>
        <w:t>Alimentation HT Fug HCN-35-3500 (0..3,5kV – 0..10mA)</w:t>
      </w:r>
      <w:r w:rsidR="003F4A75" w:rsidRPr="00463E03">
        <w:rPr>
          <w:rFonts w:ascii="Arial" w:hAnsi="Arial" w:cs="Arial"/>
          <w:sz w:val="20"/>
          <w:szCs w:val="20"/>
        </w:rPr>
        <w:t xml:space="preserve"> </w:t>
      </w:r>
      <w:r w:rsidR="003F4A75" w:rsidRPr="00463E03">
        <w:rPr>
          <w:rFonts w:ascii="Arial" w:hAnsi="Arial" w:cs="Arial"/>
          <w:color w:val="FF0000"/>
          <w:sz w:val="20"/>
          <w:szCs w:val="20"/>
        </w:rPr>
        <w:t>– AN</w:t>
      </w:r>
    </w:p>
    <w:p w14:paraId="55E89FBC" w14:textId="1D4E60D5" w:rsidR="007B2A90" w:rsidRPr="00463E03" w:rsidRDefault="007B2A90" w:rsidP="004F50C5">
      <w:pPr>
        <w:pStyle w:val="Paragraphedeliste"/>
        <w:numPr>
          <w:ilvl w:val="0"/>
          <w:numId w:val="1"/>
        </w:numPr>
        <w:jc w:val="both"/>
        <w:rPr>
          <w:rFonts w:ascii="Arial" w:hAnsi="Arial" w:cs="Arial"/>
          <w:sz w:val="20"/>
          <w:szCs w:val="20"/>
        </w:rPr>
      </w:pPr>
      <w:r w:rsidRPr="00463E03">
        <w:rPr>
          <w:rFonts w:ascii="Arial" w:hAnsi="Arial" w:cs="Arial"/>
          <w:sz w:val="20"/>
          <w:szCs w:val="20"/>
        </w:rPr>
        <w:t>Alimentation HT Keithley</w:t>
      </w:r>
      <w:r w:rsidR="00D0281B" w:rsidRPr="00463E03">
        <w:rPr>
          <w:rFonts w:ascii="Arial" w:hAnsi="Arial" w:cs="Arial"/>
          <w:sz w:val="20"/>
          <w:szCs w:val="20"/>
        </w:rPr>
        <w:t xml:space="preserve"> 2290-10 (0..10kV – 0..1mA</w:t>
      </w:r>
      <w:r w:rsidR="00870718" w:rsidRPr="00463E03">
        <w:rPr>
          <w:rFonts w:ascii="Arial" w:hAnsi="Arial" w:cs="Arial"/>
          <w:sz w:val="20"/>
          <w:szCs w:val="20"/>
        </w:rPr>
        <w:t>)</w:t>
      </w:r>
      <w:r w:rsidR="003F4A75" w:rsidRPr="00463E03">
        <w:rPr>
          <w:rFonts w:ascii="Arial" w:hAnsi="Arial" w:cs="Arial"/>
          <w:sz w:val="20"/>
          <w:szCs w:val="20"/>
        </w:rPr>
        <w:t xml:space="preserve"> </w:t>
      </w:r>
      <w:r w:rsidR="003F4A75" w:rsidRPr="00463E03">
        <w:rPr>
          <w:rFonts w:ascii="Arial" w:hAnsi="Arial" w:cs="Arial"/>
          <w:color w:val="FF0000"/>
          <w:sz w:val="20"/>
          <w:szCs w:val="20"/>
        </w:rPr>
        <w:t>-</w:t>
      </w:r>
      <w:r w:rsidR="00B54BC9">
        <w:rPr>
          <w:rFonts w:ascii="Arial" w:hAnsi="Arial" w:cs="Arial"/>
          <w:color w:val="FF0000"/>
          <w:sz w:val="20"/>
          <w:szCs w:val="20"/>
        </w:rPr>
        <w:t xml:space="preserve"> </w:t>
      </w:r>
      <w:r w:rsidR="003F4A75" w:rsidRPr="00463E03">
        <w:rPr>
          <w:rFonts w:ascii="Arial" w:hAnsi="Arial" w:cs="Arial"/>
          <w:color w:val="FF0000"/>
          <w:sz w:val="20"/>
          <w:szCs w:val="20"/>
        </w:rPr>
        <w:t>AN</w:t>
      </w:r>
    </w:p>
    <w:p w14:paraId="0FAC1CA3" w14:textId="2FC97DA3" w:rsidR="00870718" w:rsidRPr="00463E03" w:rsidRDefault="00870718" w:rsidP="004F50C5">
      <w:pPr>
        <w:pStyle w:val="Paragraphedeliste"/>
        <w:numPr>
          <w:ilvl w:val="0"/>
          <w:numId w:val="1"/>
        </w:numPr>
        <w:jc w:val="both"/>
        <w:rPr>
          <w:rFonts w:ascii="Arial" w:hAnsi="Arial" w:cs="Arial"/>
          <w:sz w:val="20"/>
          <w:szCs w:val="20"/>
        </w:rPr>
      </w:pPr>
      <w:r w:rsidRPr="00463E03">
        <w:rPr>
          <w:rFonts w:ascii="Arial" w:hAnsi="Arial" w:cs="Arial"/>
          <w:sz w:val="20"/>
          <w:szCs w:val="20"/>
        </w:rPr>
        <w:t>Alimentation HT intégrée à l’électromètre Keithley 6517B ( 0..1kV – 0..1mA)</w:t>
      </w:r>
      <w:r w:rsidR="003F4A75" w:rsidRPr="00463E03">
        <w:rPr>
          <w:rFonts w:ascii="Arial" w:hAnsi="Arial" w:cs="Arial"/>
          <w:sz w:val="20"/>
          <w:szCs w:val="20"/>
        </w:rPr>
        <w:t xml:space="preserve"> </w:t>
      </w:r>
      <w:r w:rsidR="003F4A75" w:rsidRPr="00463E03">
        <w:rPr>
          <w:rFonts w:ascii="Arial" w:hAnsi="Arial" w:cs="Arial"/>
          <w:color w:val="FF0000"/>
          <w:sz w:val="20"/>
          <w:szCs w:val="20"/>
        </w:rPr>
        <w:t>-</w:t>
      </w:r>
      <w:r w:rsidR="001E1C8E">
        <w:rPr>
          <w:rFonts w:ascii="Arial" w:hAnsi="Arial" w:cs="Arial"/>
          <w:color w:val="FF0000"/>
          <w:sz w:val="20"/>
          <w:szCs w:val="20"/>
        </w:rPr>
        <w:t xml:space="preserve"> </w:t>
      </w:r>
      <w:r w:rsidR="003F4A75" w:rsidRPr="00463E03">
        <w:rPr>
          <w:rFonts w:ascii="Arial" w:hAnsi="Arial" w:cs="Arial"/>
          <w:color w:val="FF0000"/>
          <w:sz w:val="20"/>
          <w:szCs w:val="20"/>
        </w:rPr>
        <w:t>GPIB</w:t>
      </w:r>
    </w:p>
    <w:p w14:paraId="28BE2F1F" w14:textId="62E59DF3" w:rsidR="00870718" w:rsidRPr="00463E03" w:rsidRDefault="00870718" w:rsidP="00870718">
      <w:pPr>
        <w:pStyle w:val="Paragraphedeliste"/>
        <w:numPr>
          <w:ilvl w:val="0"/>
          <w:numId w:val="1"/>
        </w:numPr>
        <w:jc w:val="both"/>
        <w:rPr>
          <w:rFonts w:ascii="Arial" w:hAnsi="Arial" w:cs="Arial"/>
          <w:sz w:val="20"/>
          <w:szCs w:val="20"/>
        </w:rPr>
      </w:pPr>
      <w:r w:rsidRPr="00463E03">
        <w:rPr>
          <w:rFonts w:ascii="Arial" w:hAnsi="Arial" w:cs="Arial"/>
          <w:sz w:val="20"/>
          <w:szCs w:val="20"/>
        </w:rPr>
        <w:t>Alimentation HT intégrée à l’électromètre K</w:t>
      </w:r>
      <w:r w:rsidR="00463FFF">
        <w:rPr>
          <w:rFonts w:ascii="Arial" w:hAnsi="Arial" w:cs="Arial"/>
          <w:sz w:val="20"/>
          <w:szCs w:val="20"/>
        </w:rPr>
        <w:t>eysight</w:t>
      </w:r>
      <w:r w:rsidRPr="00463E03">
        <w:rPr>
          <w:rFonts w:ascii="Arial" w:hAnsi="Arial" w:cs="Arial"/>
          <w:sz w:val="20"/>
          <w:szCs w:val="20"/>
        </w:rPr>
        <w:t xml:space="preserve"> B2985A ( 0..1kV – 0..1mA)</w:t>
      </w:r>
      <w:r w:rsidR="00B54BC9">
        <w:rPr>
          <w:rFonts w:ascii="Arial" w:hAnsi="Arial" w:cs="Arial"/>
          <w:sz w:val="20"/>
          <w:szCs w:val="20"/>
        </w:rPr>
        <w:t xml:space="preserve"> </w:t>
      </w:r>
      <w:r w:rsidR="003F4A75" w:rsidRPr="00463E03">
        <w:rPr>
          <w:rFonts w:ascii="Arial" w:hAnsi="Arial" w:cs="Arial"/>
          <w:color w:val="FF0000"/>
          <w:sz w:val="20"/>
          <w:szCs w:val="20"/>
        </w:rPr>
        <w:t>-</w:t>
      </w:r>
      <w:r w:rsidR="001E1C8E">
        <w:rPr>
          <w:rFonts w:ascii="Arial" w:hAnsi="Arial" w:cs="Arial"/>
          <w:color w:val="FF0000"/>
          <w:sz w:val="20"/>
          <w:szCs w:val="20"/>
        </w:rPr>
        <w:t xml:space="preserve"> </w:t>
      </w:r>
      <w:r w:rsidR="003F4A75" w:rsidRPr="00463E03">
        <w:rPr>
          <w:rFonts w:ascii="Arial" w:hAnsi="Arial" w:cs="Arial"/>
          <w:color w:val="FF0000"/>
          <w:sz w:val="20"/>
          <w:szCs w:val="20"/>
        </w:rPr>
        <w:t>GPIB</w:t>
      </w:r>
    </w:p>
    <w:p w14:paraId="3A4F83E6" w14:textId="77777777" w:rsidR="00870718" w:rsidRPr="00463E03" w:rsidRDefault="00870718" w:rsidP="00870718">
      <w:pPr>
        <w:ind w:left="360"/>
        <w:jc w:val="both"/>
        <w:rPr>
          <w:rFonts w:ascii="Arial" w:hAnsi="Arial" w:cs="Arial"/>
          <w:sz w:val="20"/>
          <w:szCs w:val="20"/>
        </w:rPr>
      </w:pPr>
    </w:p>
    <w:p w14:paraId="1FC90AD4" w14:textId="6387A1B1" w:rsidR="00D0281B" w:rsidRDefault="00D0281B" w:rsidP="00D0281B">
      <w:pPr>
        <w:jc w:val="both"/>
        <w:rPr>
          <w:rFonts w:ascii="Arial" w:hAnsi="Arial" w:cs="Arial"/>
          <w:sz w:val="20"/>
          <w:szCs w:val="20"/>
        </w:rPr>
      </w:pPr>
      <w:r w:rsidRPr="00463E03">
        <w:rPr>
          <w:rFonts w:ascii="Arial" w:hAnsi="Arial" w:cs="Arial"/>
          <w:sz w:val="20"/>
          <w:szCs w:val="20"/>
        </w:rPr>
        <w:t>Pour la mesure du courant les électromètres suivants :</w:t>
      </w:r>
    </w:p>
    <w:p w14:paraId="6552FC75" w14:textId="77777777" w:rsidR="003F3327" w:rsidRPr="00463E03" w:rsidRDefault="003F3327" w:rsidP="00D0281B">
      <w:pPr>
        <w:jc w:val="both"/>
        <w:rPr>
          <w:rFonts w:ascii="Arial" w:hAnsi="Arial" w:cs="Arial"/>
          <w:sz w:val="20"/>
          <w:szCs w:val="20"/>
        </w:rPr>
      </w:pPr>
    </w:p>
    <w:p w14:paraId="552A179B" w14:textId="24F5830D" w:rsidR="00D0281B" w:rsidRPr="00463E03" w:rsidRDefault="00D0281B" w:rsidP="00D0281B">
      <w:pPr>
        <w:pStyle w:val="Paragraphedeliste"/>
        <w:numPr>
          <w:ilvl w:val="0"/>
          <w:numId w:val="1"/>
        </w:numPr>
        <w:jc w:val="both"/>
        <w:rPr>
          <w:rFonts w:ascii="Arial" w:hAnsi="Arial" w:cs="Arial"/>
          <w:sz w:val="20"/>
          <w:szCs w:val="20"/>
        </w:rPr>
      </w:pPr>
      <w:r w:rsidRPr="00463E03">
        <w:rPr>
          <w:rFonts w:ascii="Arial" w:hAnsi="Arial" w:cs="Arial"/>
          <w:sz w:val="20"/>
          <w:szCs w:val="20"/>
        </w:rPr>
        <w:t>Electromètre Keithley 6517B</w:t>
      </w:r>
      <w:r w:rsidR="003F4A75" w:rsidRPr="00463E03">
        <w:rPr>
          <w:rFonts w:ascii="Arial" w:hAnsi="Arial" w:cs="Arial"/>
          <w:sz w:val="20"/>
          <w:szCs w:val="20"/>
        </w:rPr>
        <w:t xml:space="preserve"> - </w:t>
      </w:r>
      <w:r w:rsidR="003F4A75" w:rsidRPr="00463E03">
        <w:rPr>
          <w:rFonts w:ascii="Arial" w:hAnsi="Arial" w:cs="Arial"/>
          <w:color w:val="FF0000"/>
          <w:sz w:val="20"/>
          <w:szCs w:val="20"/>
        </w:rPr>
        <w:t>GPIB</w:t>
      </w:r>
    </w:p>
    <w:p w14:paraId="552AE180" w14:textId="73AC2761" w:rsidR="00D0281B" w:rsidRPr="00463E03" w:rsidRDefault="00D0281B" w:rsidP="003F4A75">
      <w:pPr>
        <w:pStyle w:val="Paragraphedeliste"/>
        <w:numPr>
          <w:ilvl w:val="0"/>
          <w:numId w:val="1"/>
        </w:numPr>
        <w:jc w:val="both"/>
        <w:rPr>
          <w:rFonts w:ascii="Arial" w:hAnsi="Arial" w:cs="Arial"/>
          <w:sz w:val="20"/>
          <w:szCs w:val="20"/>
        </w:rPr>
      </w:pPr>
      <w:r w:rsidRPr="00463E03">
        <w:rPr>
          <w:rFonts w:ascii="Arial" w:hAnsi="Arial" w:cs="Arial"/>
          <w:sz w:val="20"/>
          <w:szCs w:val="20"/>
        </w:rPr>
        <w:t>Electromètre Keithley 6485</w:t>
      </w:r>
      <w:r w:rsidR="003F4A75" w:rsidRPr="00463E03">
        <w:rPr>
          <w:rFonts w:ascii="Arial" w:hAnsi="Arial" w:cs="Arial"/>
          <w:sz w:val="20"/>
          <w:szCs w:val="20"/>
        </w:rPr>
        <w:t xml:space="preserve"> - </w:t>
      </w:r>
      <w:r w:rsidR="003F4A75" w:rsidRPr="00463E03">
        <w:rPr>
          <w:rFonts w:ascii="Arial" w:hAnsi="Arial" w:cs="Arial"/>
          <w:color w:val="FF0000"/>
          <w:sz w:val="20"/>
          <w:szCs w:val="20"/>
        </w:rPr>
        <w:t>GPIB</w:t>
      </w:r>
    </w:p>
    <w:p w14:paraId="1D721E51" w14:textId="1DE95390" w:rsidR="00D0281B" w:rsidRPr="00463E03" w:rsidRDefault="00D0281B" w:rsidP="003F4A75">
      <w:pPr>
        <w:pStyle w:val="Paragraphedeliste"/>
        <w:numPr>
          <w:ilvl w:val="0"/>
          <w:numId w:val="1"/>
        </w:numPr>
        <w:jc w:val="both"/>
        <w:rPr>
          <w:rFonts w:ascii="Arial" w:hAnsi="Arial" w:cs="Arial"/>
          <w:sz w:val="20"/>
          <w:szCs w:val="20"/>
        </w:rPr>
      </w:pPr>
      <w:r w:rsidRPr="00463E03">
        <w:rPr>
          <w:rFonts w:ascii="Arial" w:hAnsi="Arial" w:cs="Arial"/>
          <w:sz w:val="20"/>
          <w:szCs w:val="20"/>
        </w:rPr>
        <w:t>Electromètre Keysight B2985A</w:t>
      </w:r>
      <w:r w:rsidR="00B54BC9">
        <w:rPr>
          <w:rFonts w:ascii="Arial" w:hAnsi="Arial" w:cs="Arial"/>
          <w:sz w:val="20"/>
          <w:szCs w:val="20"/>
        </w:rPr>
        <w:t xml:space="preserve"> </w:t>
      </w:r>
      <w:r w:rsidR="003F4A75" w:rsidRPr="00463E03">
        <w:rPr>
          <w:rFonts w:ascii="Arial" w:hAnsi="Arial" w:cs="Arial"/>
          <w:sz w:val="20"/>
          <w:szCs w:val="20"/>
        </w:rPr>
        <w:t xml:space="preserve">- </w:t>
      </w:r>
      <w:r w:rsidR="003F4A75" w:rsidRPr="00463E03">
        <w:rPr>
          <w:rFonts w:ascii="Arial" w:hAnsi="Arial" w:cs="Arial"/>
          <w:color w:val="FF0000"/>
          <w:sz w:val="20"/>
          <w:szCs w:val="20"/>
        </w:rPr>
        <w:t>GPIB</w:t>
      </w:r>
    </w:p>
    <w:p w14:paraId="0FC5C014" w14:textId="77777777" w:rsidR="00D26C78" w:rsidRPr="00463E03" w:rsidRDefault="00D26C78" w:rsidP="00E8779E">
      <w:pPr>
        <w:jc w:val="both"/>
        <w:rPr>
          <w:rFonts w:ascii="Arial" w:hAnsi="Arial" w:cs="Arial"/>
          <w:sz w:val="20"/>
          <w:szCs w:val="20"/>
        </w:rPr>
      </w:pPr>
    </w:p>
    <w:p w14:paraId="51FCA870" w14:textId="77777777" w:rsidR="003F3327" w:rsidRDefault="003F3327" w:rsidP="00E8779E">
      <w:pPr>
        <w:jc w:val="both"/>
        <w:rPr>
          <w:rFonts w:ascii="Arial" w:hAnsi="Arial" w:cs="Arial"/>
          <w:sz w:val="20"/>
          <w:szCs w:val="20"/>
        </w:rPr>
      </w:pPr>
    </w:p>
    <w:p w14:paraId="268F3467" w14:textId="64D6A20F" w:rsidR="00D0281B" w:rsidRDefault="00E8779E" w:rsidP="00E8779E">
      <w:pPr>
        <w:jc w:val="both"/>
        <w:rPr>
          <w:rFonts w:ascii="Arial" w:hAnsi="Arial" w:cs="Arial"/>
          <w:sz w:val="20"/>
          <w:szCs w:val="20"/>
        </w:rPr>
      </w:pPr>
      <w:r w:rsidRPr="00463E03">
        <w:rPr>
          <w:rFonts w:ascii="Arial" w:hAnsi="Arial" w:cs="Arial"/>
          <w:sz w:val="20"/>
          <w:szCs w:val="20"/>
        </w:rPr>
        <w:lastRenderedPageBreak/>
        <w:t>Pour le pilotage :</w:t>
      </w:r>
    </w:p>
    <w:p w14:paraId="1913FD55" w14:textId="77777777" w:rsidR="003F3327" w:rsidRPr="00463E03" w:rsidRDefault="003F3327" w:rsidP="00E8779E">
      <w:pPr>
        <w:jc w:val="both"/>
        <w:rPr>
          <w:rFonts w:ascii="Arial" w:hAnsi="Arial" w:cs="Arial"/>
          <w:sz w:val="20"/>
          <w:szCs w:val="20"/>
        </w:rPr>
      </w:pPr>
    </w:p>
    <w:p w14:paraId="5D82F321" w14:textId="27352568" w:rsidR="00E8779E" w:rsidRPr="00463E03" w:rsidRDefault="00E8779E" w:rsidP="00E8779E">
      <w:pPr>
        <w:pStyle w:val="Paragraphedeliste"/>
        <w:numPr>
          <w:ilvl w:val="0"/>
          <w:numId w:val="1"/>
        </w:numPr>
        <w:jc w:val="both"/>
        <w:rPr>
          <w:rFonts w:ascii="Arial" w:hAnsi="Arial" w:cs="Arial"/>
          <w:sz w:val="20"/>
          <w:szCs w:val="20"/>
        </w:rPr>
      </w:pPr>
      <w:r w:rsidRPr="00463E03">
        <w:rPr>
          <w:rFonts w:ascii="Arial" w:hAnsi="Arial" w:cs="Arial"/>
          <w:sz w:val="20"/>
          <w:szCs w:val="20"/>
        </w:rPr>
        <w:t>Carte E/S National Instruments NI-USB-6211 (E/S numériques et analogiques)</w:t>
      </w:r>
    </w:p>
    <w:p w14:paraId="3CE8C7BF" w14:textId="476E06A1" w:rsidR="00E8779E" w:rsidRPr="00463E03" w:rsidRDefault="00E8779E" w:rsidP="00E8779E">
      <w:pPr>
        <w:pStyle w:val="Paragraphedeliste"/>
        <w:numPr>
          <w:ilvl w:val="0"/>
          <w:numId w:val="1"/>
        </w:numPr>
        <w:jc w:val="both"/>
        <w:rPr>
          <w:rFonts w:ascii="Arial" w:hAnsi="Arial" w:cs="Arial"/>
          <w:sz w:val="20"/>
          <w:szCs w:val="20"/>
        </w:rPr>
      </w:pPr>
      <w:r w:rsidRPr="00463E03">
        <w:rPr>
          <w:rFonts w:ascii="Arial" w:hAnsi="Arial" w:cs="Arial"/>
          <w:sz w:val="20"/>
          <w:szCs w:val="20"/>
        </w:rPr>
        <w:t>Interface de pilotage National Instruments GPIB-USB-HS</w:t>
      </w:r>
    </w:p>
    <w:p w14:paraId="6301318B" w14:textId="2EEA5E3A" w:rsidR="00E8779E" w:rsidRDefault="00E8779E" w:rsidP="00E8779E">
      <w:pPr>
        <w:pStyle w:val="Paragraphedeliste"/>
        <w:numPr>
          <w:ilvl w:val="0"/>
          <w:numId w:val="1"/>
        </w:numPr>
        <w:jc w:val="both"/>
        <w:rPr>
          <w:rFonts w:ascii="Arial" w:hAnsi="Arial" w:cs="Arial"/>
          <w:sz w:val="20"/>
          <w:szCs w:val="20"/>
        </w:rPr>
      </w:pPr>
      <w:r w:rsidRPr="00463E03">
        <w:rPr>
          <w:rFonts w:ascii="Arial" w:hAnsi="Arial" w:cs="Arial"/>
          <w:sz w:val="20"/>
          <w:szCs w:val="20"/>
        </w:rPr>
        <w:t>Logiciel de développement Labview 2020</w:t>
      </w:r>
    </w:p>
    <w:p w14:paraId="702DA152" w14:textId="2551B254" w:rsidR="003F3327" w:rsidRPr="003F3327" w:rsidRDefault="003F3327" w:rsidP="00E8779E">
      <w:pPr>
        <w:pStyle w:val="Paragraphedeliste"/>
        <w:numPr>
          <w:ilvl w:val="0"/>
          <w:numId w:val="1"/>
        </w:numPr>
        <w:jc w:val="both"/>
        <w:rPr>
          <w:rFonts w:ascii="Arial" w:hAnsi="Arial" w:cs="Arial"/>
          <w:sz w:val="20"/>
          <w:szCs w:val="20"/>
          <w:lang w:val="en-US"/>
        </w:rPr>
      </w:pPr>
      <w:r w:rsidRPr="003F3327">
        <w:rPr>
          <w:rFonts w:ascii="Arial" w:hAnsi="Arial" w:cs="Arial"/>
          <w:sz w:val="20"/>
          <w:szCs w:val="20"/>
          <w:lang w:val="en-US"/>
        </w:rPr>
        <w:t xml:space="preserve">PC </w:t>
      </w:r>
      <w:r>
        <w:rPr>
          <w:rFonts w:ascii="Arial" w:hAnsi="Arial" w:cs="Arial"/>
          <w:sz w:val="20"/>
          <w:szCs w:val="20"/>
          <w:lang w:val="en-US"/>
        </w:rPr>
        <w:t>é</w:t>
      </w:r>
      <w:r w:rsidRPr="003F3327">
        <w:rPr>
          <w:rFonts w:ascii="Arial" w:hAnsi="Arial" w:cs="Arial"/>
          <w:sz w:val="20"/>
          <w:szCs w:val="20"/>
          <w:lang w:val="en-US"/>
        </w:rPr>
        <w:t>quip</w:t>
      </w:r>
      <w:r>
        <w:rPr>
          <w:rFonts w:ascii="Arial" w:hAnsi="Arial" w:cs="Arial"/>
          <w:sz w:val="20"/>
          <w:szCs w:val="20"/>
          <w:lang w:val="en-US"/>
        </w:rPr>
        <w:t>é</w:t>
      </w:r>
      <w:r w:rsidRPr="003F3327">
        <w:rPr>
          <w:rFonts w:ascii="Arial" w:hAnsi="Arial" w:cs="Arial"/>
          <w:sz w:val="20"/>
          <w:szCs w:val="20"/>
          <w:lang w:val="en-US"/>
        </w:rPr>
        <w:t xml:space="preserve"> de Windows 7 ou Windows</w:t>
      </w:r>
      <w:r>
        <w:rPr>
          <w:rFonts w:ascii="Arial" w:hAnsi="Arial" w:cs="Arial"/>
          <w:sz w:val="20"/>
          <w:szCs w:val="20"/>
          <w:lang w:val="en-US"/>
        </w:rPr>
        <w:t xml:space="preserve"> 10</w:t>
      </w:r>
    </w:p>
    <w:p w14:paraId="6799FA2E" w14:textId="584DB23A" w:rsidR="00D26C78" w:rsidRPr="003F3327" w:rsidRDefault="00D26C78" w:rsidP="00D26C78">
      <w:pPr>
        <w:jc w:val="both"/>
        <w:rPr>
          <w:rFonts w:ascii="Arial" w:hAnsi="Arial" w:cs="Arial"/>
          <w:sz w:val="20"/>
          <w:szCs w:val="20"/>
          <w:lang w:val="en-US"/>
        </w:rPr>
      </w:pPr>
    </w:p>
    <w:p w14:paraId="37BB4279" w14:textId="1DCDA322" w:rsidR="00D26C78" w:rsidRDefault="00D26C78" w:rsidP="00D26C78">
      <w:pPr>
        <w:jc w:val="both"/>
        <w:rPr>
          <w:rFonts w:ascii="Arial" w:hAnsi="Arial" w:cs="Arial"/>
          <w:sz w:val="20"/>
          <w:szCs w:val="20"/>
        </w:rPr>
      </w:pPr>
      <w:r w:rsidRPr="00463E03">
        <w:rPr>
          <w:rFonts w:ascii="Arial" w:hAnsi="Arial" w:cs="Arial"/>
          <w:sz w:val="20"/>
          <w:szCs w:val="20"/>
        </w:rPr>
        <w:t xml:space="preserve">Les </w:t>
      </w:r>
      <w:r w:rsidR="003F4A75" w:rsidRPr="00463E03">
        <w:rPr>
          <w:rFonts w:ascii="Arial" w:hAnsi="Arial" w:cs="Arial"/>
          <w:sz w:val="20"/>
          <w:szCs w:val="20"/>
        </w:rPr>
        <w:t>sources de tension</w:t>
      </w:r>
      <w:r w:rsidRPr="00463E03">
        <w:rPr>
          <w:rFonts w:ascii="Arial" w:hAnsi="Arial" w:cs="Arial"/>
          <w:sz w:val="20"/>
          <w:szCs w:val="20"/>
        </w:rPr>
        <w:t xml:space="preserve"> cité</w:t>
      </w:r>
      <w:r w:rsidR="003F4A75" w:rsidRPr="00463E03">
        <w:rPr>
          <w:rFonts w:ascii="Arial" w:hAnsi="Arial" w:cs="Arial"/>
          <w:sz w:val="20"/>
          <w:szCs w:val="20"/>
        </w:rPr>
        <w:t>e</w:t>
      </w:r>
      <w:r w:rsidRPr="00463E03">
        <w:rPr>
          <w:rFonts w:ascii="Arial" w:hAnsi="Arial" w:cs="Arial"/>
          <w:sz w:val="20"/>
          <w:szCs w:val="20"/>
        </w:rPr>
        <w:t xml:space="preserve">s sont soit directement pilotables </w:t>
      </w:r>
      <w:r w:rsidR="003F4A75" w:rsidRPr="00463E03">
        <w:rPr>
          <w:rFonts w:ascii="Arial" w:hAnsi="Arial" w:cs="Arial"/>
          <w:sz w:val="20"/>
          <w:szCs w:val="20"/>
        </w:rPr>
        <w:t xml:space="preserve">à travers leur interface GPIB (indice </w:t>
      </w:r>
      <w:r w:rsidR="003F4A75" w:rsidRPr="003E6EED">
        <w:rPr>
          <w:rFonts w:ascii="Arial" w:hAnsi="Arial" w:cs="Arial"/>
          <w:color w:val="FF0000"/>
          <w:sz w:val="20"/>
          <w:szCs w:val="20"/>
        </w:rPr>
        <w:t>GPIB</w:t>
      </w:r>
      <w:r w:rsidR="003F4A75" w:rsidRPr="00463E03">
        <w:rPr>
          <w:rFonts w:ascii="Arial" w:hAnsi="Arial" w:cs="Arial"/>
          <w:sz w:val="20"/>
          <w:szCs w:val="20"/>
        </w:rPr>
        <w:t xml:space="preserve">), soit par l’intermédiaire d’une tension analogique 0..10V, à générer à l’aide de la carte E/S analogique (indice </w:t>
      </w:r>
      <w:r w:rsidR="003F4A75" w:rsidRPr="003E6EED">
        <w:rPr>
          <w:rFonts w:ascii="Arial" w:hAnsi="Arial" w:cs="Arial"/>
          <w:color w:val="FF0000"/>
          <w:sz w:val="20"/>
          <w:szCs w:val="20"/>
        </w:rPr>
        <w:t>AN</w:t>
      </w:r>
      <w:r w:rsidR="003F4A75" w:rsidRPr="00463E03">
        <w:rPr>
          <w:rFonts w:ascii="Arial" w:hAnsi="Arial" w:cs="Arial"/>
          <w:sz w:val="20"/>
          <w:szCs w:val="20"/>
        </w:rPr>
        <w:t>).</w:t>
      </w:r>
    </w:p>
    <w:p w14:paraId="74F81302" w14:textId="6BFE34C0" w:rsidR="001E1C8E" w:rsidRDefault="001E1C8E" w:rsidP="00D26C78">
      <w:pPr>
        <w:jc w:val="both"/>
        <w:rPr>
          <w:rFonts w:ascii="Arial" w:hAnsi="Arial" w:cs="Arial"/>
          <w:sz w:val="20"/>
          <w:szCs w:val="20"/>
        </w:rPr>
      </w:pPr>
    </w:p>
    <w:p w14:paraId="123AA1DD" w14:textId="284A6C85" w:rsidR="001E1C8E" w:rsidRPr="00463E03" w:rsidRDefault="001E1C8E" w:rsidP="00D26C78">
      <w:pPr>
        <w:jc w:val="both"/>
        <w:rPr>
          <w:rFonts w:ascii="Arial" w:hAnsi="Arial" w:cs="Arial"/>
          <w:sz w:val="20"/>
          <w:szCs w:val="20"/>
        </w:rPr>
      </w:pPr>
      <w:r>
        <w:rPr>
          <w:rFonts w:ascii="Arial" w:hAnsi="Arial" w:cs="Arial"/>
          <w:sz w:val="20"/>
          <w:szCs w:val="20"/>
        </w:rPr>
        <w:t>Les électromètres sont tous pilotables en GPIB.</w:t>
      </w:r>
    </w:p>
    <w:p w14:paraId="602D1B4C" w14:textId="77777777" w:rsidR="004F50C5" w:rsidRPr="00463E03" w:rsidRDefault="004F50C5" w:rsidP="00230317">
      <w:pPr>
        <w:jc w:val="both"/>
        <w:rPr>
          <w:rFonts w:ascii="Arial" w:hAnsi="Arial" w:cs="Arial"/>
          <w:sz w:val="20"/>
          <w:szCs w:val="20"/>
        </w:rPr>
      </w:pPr>
    </w:p>
    <w:p w14:paraId="02CED862" w14:textId="2C833843" w:rsidR="004F50C5" w:rsidRPr="00463E03" w:rsidRDefault="00E8779E" w:rsidP="00230317">
      <w:pPr>
        <w:jc w:val="both"/>
        <w:rPr>
          <w:rFonts w:ascii="Arial" w:hAnsi="Arial" w:cs="Arial"/>
          <w:sz w:val="20"/>
          <w:szCs w:val="20"/>
        </w:rPr>
      </w:pPr>
      <w:r w:rsidRPr="00463E03">
        <w:rPr>
          <w:rFonts w:ascii="Arial" w:hAnsi="Arial" w:cs="Arial"/>
          <w:sz w:val="20"/>
          <w:szCs w:val="20"/>
        </w:rPr>
        <w:t xml:space="preserve">L’automatisation de ce banc passe par le développement d’un programme sous Labview 2020 qui devra </w:t>
      </w:r>
      <w:r w:rsidR="00870718" w:rsidRPr="00463E03">
        <w:rPr>
          <w:rFonts w:ascii="Arial" w:hAnsi="Arial" w:cs="Arial"/>
          <w:sz w:val="20"/>
          <w:szCs w:val="20"/>
        </w:rPr>
        <w:t>gérer</w:t>
      </w:r>
      <w:r w:rsidRPr="00463E03">
        <w:rPr>
          <w:rFonts w:ascii="Arial" w:hAnsi="Arial" w:cs="Arial"/>
          <w:sz w:val="20"/>
          <w:szCs w:val="20"/>
        </w:rPr>
        <w:t xml:space="preserve"> l’application de la tension de polarisation à l’aide d’une des sources de tension citées (choisie dans un menu au préalable)</w:t>
      </w:r>
      <w:r w:rsidR="00870718" w:rsidRPr="00463E03">
        <w:rPr>
          <w:rFonts w:ascii="Arial" w:hAnsi="Arial" w:cs="Arial"/>
          <w:sz w:val="20"/>
          <w:szCs w:val="20"/>
        </w:rPr>
        <w:t xml:space="preserve"> et l’acquisition de l’évolution du courant à partir d’un des électromètres (choisi également dans un menu). Les données issues seront enregistrées sur l’ordinateur au fur et à mesure de leur obtention, dans des fichiers de type texte.</w:t>
      </w:r>
    </w:p>
    <w:p w14:paraId="157AAC9E" w14:textId="77777777" w:rsidR="004F50C5" w:rsidRPr="00463E03" w:rsidRDefault="004F50C5" w:rsidP="00230317">
      <w:pPr>
        <w:jc w:val="both"/>
        <w:rPr>
          <w:rFonts w:ascii="Arial" w:hAnsi="Arial" w:cs="Arial"/>
          <w:sz w:val="20"/>
          <w:szCs w:val="20"/>
        </w:rPr>
      </w:pPr>
    </w:p>
    <w:p w14:paraId="6EEFB82E" w14:textId="29FBD90D" w:rsidR="00870718" w:rsidRPr="00463E03" w:rsidRDefault="00870718" w:rsidP="00230317">
      <w:pPr>
        <w:jc w:val="both"/>
        <w:rPr>
          <w:rFonts w:ascii="Arial" w:hAnsi="Arial" w:cs="Arial"/>
          <w:sz w:val="20"/>
          <w:szCs w:val="20"/>
        </w:rPr>
      </w:pPr>
      <w:r w:rsidRPr="00463E03">
        <w:rPr>
          <w:rFonts w:ascii="Arial" w:hAnsi="Arial" w:cs="Arial"/>
          <w:sz w:val="20"/>
          <w:szCs w:val="20"/>
        </w:rPr>
        <w:t>Des programmes anciens, développés sous Labview 2008 s</w:t>
      </w:r>
      <w:r w:rsidR="005E6859">
        <w:rPr>
          <w:rFonts w:ascii="Arial" w:hAnsi="Arial" w:cs="Arial"/>
          <w:sz w:val="20"/>
          <w:szCs w:val="20"/>
        </w:rPr>
        <w:t>eront</w:t>
      </w:r>
      <w:r w:rsidRPr="00463E03">
        <w:rPr>
          <w:rFonts w:ascii="Arial" w:hAnsi="Arial" w:cs="Arial"/>
          <w:sz w:val="20"/>
          <w:szCs w:val="20"/>
        </w:rPr>
        <w:t xml:space="preserve"> disponibles à titre d’exemple et aideront à la définition détaillée du cahier de charges en début de stage.</w:t>
      </w:r>
    </w:p>
    <w:p w14:paraId="7EC6A373" w14:textId="25796CB0" w:rsidR="00870718" w:rsidRPr="00463E03" w:rsidRDefault="00870718" w:rsidP="00230317">
      <w:pPr>
        <w:jc w:val="both"/>
        <w:rPr>
          <w:rFonts w:ascii="Arial" w:hAnsi="Arial" w:cs="Arial"/>
          <w:sz w:val="20"/>
          <w:szCs w:val="20"/>
        </w:rPr>
      </w:pPr>
    </w:p>
    <w:p w14:paraId="3E4B63CB" w14:textId="6D42A192" w:rsidR="00870718" w:rsidRPr="00463E03" w:rsidRDefault="00870718" w:rsidP="00230317">
      <w:pPr>
        <w:jc w:val="both"/>
        <w:rPr>
          <w:rFonts w:ascii="Arial" w:hAnsi="Arial" w:cs="Arial"/>
          <w:sz w:val="20"/>
          <w:szCs w:val="20"/>
        </w:rPr>
      </w:pPr>
      <w:r w:rsidRPr="00463E03">
        <w:rPr>
          <w:rFonts w:ascii="Arial" w:hAnsi="Arial" w:cs="Arial"/>
          <w:sz w:val="20"/>
          <w:szCs w:val="20"/>
        </w:rPr>
        <w:t>A la fin du stage, des mesures sur des échantillons modèles viendront valider le bon fonctionnement de l’ensemble. Une analyse de la pertinence des résultats sera également faite (notamment en comparant des résultats obtenus avec des combinaisons différentes d’appareils)</w:t>
      </w:r>
    </w:p>
    <w:p w14:paraId="40740439" w14:textId="77777777" w:rsidR="00870718" w:rsidRPr="00463E03" w:rsidRDefault="00870718" w:rsidP="00230317">
      <w:pPr>
        <w:jc w:val="both"/>
        <w:rPr>
          <w:rFonts w:ascii="Arial" w:hAnsi="Arial" w:cs="Arial"/>
          <w:sz w:val="20"/>
          <w:szCs w:val="20"/>
        </w:rPr>
      </w:pPr>
    </w:p>
    <w:p w14:paraId="695EC2A3" w14:textId="77777777" w:rsidR="00230317" w:rsidRPr="00463E03" w:rsidRDefault="00230317" w:rsidP="00230317">
      <w:pPr>
        <w:jc w:val="both"/>
        <w:rPr>
          <w:rFonts w:ascii="Arial" w:hAnsi="Arial" w:cs="Arial"/>
          <w:sz w:val="20"/>
          <w:szCs w:val="20"/>
        </w:rPr>
      </w:pPr>
    </w:p>
    <w:p w14:paraId="117E34CB" w14:textId="77777777" w:rsidR="006A26AB" w:rsidRPr="00463E03" w:rsidRDefault="006A26AB" w:rsidP="00230317">
      <w:pPr>
        <w:jc w:val="both"/>
        <w:rPr>
          <w:rFonts w:ascii="Arial" w:hAnsi="Arial" w:cs="Arial"/>
          <w:sz w:val="20"/>
          <w:szCs w:val="20"/>
        </w:rPr>
      </w:pPr>
    </w:p>
    <w:p w14:paraId="1BFCBEEA" w14:textId="765B8350" w:rsidR="00677258" w:rsidRPr="00463E03" w:rsidRDefault="00230317">
      <w:pPr>
        <w:rPr>
          <w:rFonts w:ascii="Arial" w:hAnsi="Arial" w:cs="Arial"/>
          <w:sz w:val="20"/>
          <w:szCs w:val="20"/>
        </w:rPr>
      </w:pPr>
      <w:r w:rsidRPr="00463E03">
        <w:rPr>
          <w:rFonts w:ascii="Arial" w:hAnsi="Arial" w:cs="Arial"/>
          <w:b/>
          <w:sz w:val="20"/>
          <w:szCs w:val="20"/>
        </w:rPr>
        <w:t>Mots Clefs :</w:t>
      </w:r>
      <w:r w:rsidRPr="00463E03">
        <w:rPr>
          <w:rFonts w:ascii="Arial" w:hAnsi="Arial" w:cs="Arial"/>
          <w:sz w:val="20"/>
          <w:szCs w:val="20"/>
        </w:rPr>
        <w:t xml:space="preserve"> </w:t>
      </w:r>
      <w:r w:rsidR="001241D6" w:rsidRPr="00463E03">
        <w:rPr>
          <w:rFonts w:ascii="Arial" w:hAnsi="Arial" w:cs="Arial"/>
          <w:sz w:val="20"/>
          <w:szCs w:val="20"/>
        </w:rPr>
        <w:t>Mesures</w:t>
      </w:r>
      <w:r w:rsidR="00877A72" w:rsidRPr="00463E03">
        <w:rPr>
          <w:rFonts w:ascii="Arial" w:hAnsi="Arial" w:cs="Arial"/>
          <w:sz w:val="20"/>
          <w:szCs w:val="20"/>
        </w:rPr>
        <w:t xml:space="preserve"> physiques, </w:t>
      </w:r>
      <w:r w:rsidR="00870718" w:rsidRPr="00463E03">
        <w:rPr>
          <w:rFonts w:ascii="Arial" w:hAnsi="Arial" w:cs="Arial"/>
          <w:sz w:val="20"/>
          <w:szCs w:val="20"/>
        </w:rPr>
        <w:t>Labview 2020, GPIB, polari</w:t>
      </w:r>
      <w:r w:rsidR="001E1C8E">
        <w:rPr>
          <w:rFonts w:ascii="Arial" w:hAnsi="Arial" w:cs="Arial"/>
          <w:sz w:val="20"/>
          <w:szCs w:val="20"/>
        </w:rPr>
        <w:t>s</w:t>
      </w:r>
      <w:r w:rsidR="00870718" w:rsidRPr="00463E03">
        <w:rPr>
          <w:rFonts w:ascii="Arial" w:hAnsi="Arial" w:cs="Arial"/>
          <w:sz w:val="20"/>
          <w:szCs w:val="20"/>
        </w:rPr>
        <w:t>ation, courant-tension, I(V), I(t)</w:t>
      </w:r>
    </w:p>
    <w:p w14:paraId="721F067A" w14:textId="77777777" w:rsidR="00463E03" w:rsidRPr="00463E03" w:rsidRDefault="00463E03">
      <w:pPr>
        <w:rPr>
          <w:rFonts w:ascii="Arial" w:hAnsi="Arial" w:cs="Arial"/>
          <w:sz w:val="20"/>
          <w:szCs w:val="20"/>
        </w:rPr>
      </w:pPr>
    </w:p>
    <w:sectPr w:rsidR="00463E03" w:rsidRPr="00463E03" w:rsidSect="000A5F90">
      <w:headerReference w:type="first" r:id="rId7"/>
      <w:foot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A739" w14:textId="77777777" w:rsidR="008C0B49" w:rsidRDefault="008C0B49" w:rsidP="002876DC">
      <w:r>
        <w:separator/>
      </w:r>
    </w:p>
  </w:endnote>
  <w:endnote w:type="continuationSeparator" w:id="0">
    <w:p w14:paraId="12AD0BA2" w14:textId="77777777" w:rsidR="008C0B49" w:rsidRDefault="008C0B49" w:rsidP="0028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7E4C" w14:textId="58EE5710" w:rsidR="001241D6" w:rsidRPr="0092563E" w:rsidRDefault="001241D6" w:rsidP="00995C83">
    <w:pPr>
      <w:jc w:val="center"/>
      <w:rPr>
        <w:rFonts w:ascii="Arial" w:hAnsi="Arial" w:cs="Arial"/>
        <w:sz w:val="16"/>
        <w:szCs w:val="16"/>
      </w:rPr>
    </w:pPr>
  </w:p>
  <w:tbl>
    <w:tblPr>
      <w:tblW w:w="9108" w:type="dxa"/>
      <w:tblLayout w:type="fixed"/>
      <w:tblLook w:val="01E0" w:firstRow="1" w:lastRow="1" w:firstColumn="1" w:lastColumn="1" w:noHBand="0" w:noVBand="0"/>
    </w:tblPr>
    <w:tblGrid>
      <w:gridCol w:w="2808"/>
      <w:gridCol w:w="3420"/>
      <w:gridCol w:w="2880"/>
    </w:tblGrid>
    <w:tr w:rsidR="001241D6" w:rsidRPr="0080709F" w14:paraId="558C3CDE" w14:textId="77777777" w:rsidTr="001241D6">
      <w:trPr>
        <w:trHeight w:val="1079"/>
      </w:trPr>
      <w:tc>
        <w:tcPr>
          <w:tcW w:w="2808" w:type="dxa"/>
          <w:vAlign w:val="center"/>
        </w:tcPr>
        <w:p w14:paraId="27F9FAE9" w14:textId="77777777" w:rsidR="001241D6" w:rsidRPr="0080709F" w:rsidRDefault="001241D6" w:rsidP="001241D6">
          <w:pPr>
            <w:jc w:val="center"/>
            <w:rPr>
              <w:rFonts w:ascii="Geneva" w:hAnsi="Geneva"/>
              <w:color w:val="000000"/>
              <w:sz w:val="4"/>
              <w:szCs w:val="4"/>
            </w:rPr>
          </w:pPr>
        </w:p>
        <w:p w14:paraId="3C1B7331" w14:textId="2561B3C9" w:rsidR="001241D6" w:rsidRPr="0080709F" w:rsidRDefault="001241D6" w:rsidP="001241D6">
          <w:pPr>
            <w:jc w:val="center"/>
            <w:rPr>
              <w:rFonts w:ascii="Geneva" w:hAnsi="Geneva"/>
              <w:color w:val="000000"/>
              <w:sz w:val="4"/>
              <w:szCs w:val="4"/>
            </w:rPr>
          </w:pPr>
          <w:r>
            <w:rPr>
              <w:rFonts w:ascii="Geneva" w:hAnsi="Geneva"/>
              <w:noProof/>
              <w:color w:val="000000"/>
              <w:sz w:val="4"/>
              <w:szCs w:val="4"/>
            </w:rPr>
            <w:drawing>
              <wp:inline distT="0" distB="0" distL="0" distR="0" wp14:anchorId="2C737B0B" wp14:editId="21A0802B">
                <wp:extent cx="423545" cy="423545"/>
                <wp:effectExtent l="0" t="0" r="8255" b="8255"/>
                <wp:docPr id="8" name="Image 8" descr="logo_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n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a:noFill/>
                        </a:ln>
                      </pic:spPr>
                    </pic:pic>
                  </a:graphicData>
                </a:graphic>
              </wp:inline>
            </w:drawing>
          </w:r>
        </w:p>
      </w:tc>
      <w:tc>
        <w:tcPr>
          <w:tcW w:w="3420" w:type="dxa"/>
          <w:vAlign w:val="center"/>
        </w:tcPr>
        <w:p w14:paraId="041F01A3" w14:textId="61E216B1" w:rsidR="001241D6" w:rsidRPr="0080709F" w:rsidRDefault="001241D6" w:rsidP="001241D6">
          <w:pPr>
            <w:jc w:val="center"/>
            <w:rPr>
              <w:rFonts w:ascii="Geneva" w:hAnsi="Geneva"/>
              <w:color w:val="000000"/>
              <w:sz w:val="4"/>
              <w:szCs w:val="4"/>
            </w:rPr>
          </w:pPr>
          <w:r>
            <w:rPr>
              <w:noProof/>
            </w:rPr>
            <w:drawing>
              <wp:inline distT="0" distB="0" distL="0" distR="0" wp14:anchorId="654431FB" wp14:editId="7AA688FC">
                <wp:extent cx="1346200" cy="236855"/>
                <wp:effectExtent l="0" t="0" r="0" b="0"/>
                <wp:docPr id="9" name="Image 9" descr="logo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n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200" cy="236855"/>
                        </a:xfrm>
                        <a:prstGeom prst="rect">
                          <a:avLst/>
                        </a:prstGeom>
                        <a:noFill/>
                        <a:ln>
                          <a:noFill/>
                        </a:ln>
                      </pic:spPr>
                    </pic:pic>
                  </a:graphicData>
                </a:graphic>
              </wp:inline>
            </w:drawing>
          </w:r>
        </w:p>
      </w:tc>
      <w:tc>
        <w:tcPr>
          <w:tcW w:w="2880" w:type="dxa"/>
          <w:vAlign w:val="center"/>
        </w:tcPr>
        <w:tbl>
          <w:tblPr>
            <w:tblW w:w="0" w:type="auto"/>
            <w:tblLayout w:type="fixed"/>
            <w:tblLook w:val="01E0" w:firstRow="1" w:lastRow="1" w:firstColumn="1" w:lastColumn="1" w:noHBand="0" w:noVBand="0"/>
          </w:tblPr>
          <w:tblGrid>
            <w:gridCol w:w="2649"/>
          </w:tblGrid>
          <w:tr w:rsidR="001241D6" w:rsidRPr="0080709F" w14:paraId="57147C85" w14:textId="77777777" w:rsidTr="001241D6">
            <w:tc>
              <w:tcPr>
                <w:tcW w:w="2649" w:type="dxa"/>
                <w:vAlign w:val="center"/>
              </w:tcPr>
              <w:p w14:paraId="348E6DBB" w14:textId="16DBF2F1" w:rsidR="001241D6" w:rsidRPr="0080709F" w:rsidRDefault="001241D6" w:rsidP="001241D6">
                <w:pPr>
                  <w:ind w:firstLine="684"/>
                  <w:jc w:val="right"/>
                  <w:rPr>
                    <w:rFonts w:ascii="Geneva" w:hAnsi="Geneva"/>
                    <w:color w:val="000000"/>
                    <w:sz w:val="4"/>
                    <w:szCs w:val="4"/>
                  </w:rPr>
                </w:pPr>
                <w:r>
                  <w:rPr>
                    <w:noProof/>
                  </w:rPr>
                  <w:drawing>
                    <wp:inline distT="0" distB="0" distL="0" distR="0" wp14:anchorId="043E53FC" wp14:editId="13FE1E45">
                      <wp:extent cx="1541145" cy="448945"/>
                      <wp:effectExtent l="0" t="0" r="8255" b="8255"/>
                      <wp:docPr id="10" name="Image 10" descr="logo_ups_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ups_pr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1145" cy="448945"/>
                              </a:xfrm>
                              <a:prstGeom prst="rect">
                                <a:avLst/>
                              </a:prstGeom>
                              <a:noFill/>
                              <a:ln>
                                <a:noFill/>
                              </a:ln>
                            </pic:spPr>
                          </pic:pic>
                        </a:graphicData>
                      </a:graphic>
                    </wp:inline>
                  </w:drawing>
                </w:r>
              </w:p>
            </w:tc>
          </w:tr>
        </w:tbl>
        <w:p w14:paraId="47F9CF23" w14:textId="77777777" w:rsidR="001241D6" w:rsidRPr="0080709F" w:rsidRDefault="001241D6" w:rsidP="001241D6">
          <w:pPr>
            <w:jc w:val="center"/>
            <w:rPr>
              <w:rFonts w:ascii="Geneva" w:hAnsi="Geneva"/>
              <w:color w:val="000000"/>
              <w:sz w:val="4"/>
              <w:szCs w:val="4"/>
            </w:rPr>
          </w:pPr>
        </w:p>
      </w:tc>
    </w:tr>
  </w:tbl>
  <w:p w14:paraId="0007F19C" w14:textId="77777777" w:rsidR="001241D6" w:rsidRPr="00EB61C2" w:rsidRDefault="001241D6" w:rsidP="00995C83">
    <w:pPr>
      <w:pStyle w:val="Pieddepage"/>
      <w:jc w:val="center"/>
      <w:rPr>
        <w:sz w:val="2"/>
        <w:szCs w:val="2"/>
        <w:lang w:val="en-GB"/>
      </w:rPr>
    </w:pPr>
  </w:p>
  <w:p w14:paraId="708B5651" w14:textId="77777777" w:rsidR="001241D6" w:rsidRPr="00EB61C2" w:rsidRDefault="001241D6" w:rsidP="000A5F90">
    <w:pPr>
      <w:pStyle w:val="Pieddepage"/>
      <w:jc w:val="center"/>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654EA" w14:textId="77777777" w:rsidR="008C0B49" w:rsidRDefault="008C0B49" w:rsidP="002876DC">
      <w:r>
        <w:separator/>
      </w:r>
    </w:p>
  </w:footnote>
  <w:footnote w:type="continuationSeparator" w:id="0">
    <w:p w14:paraId="5F8BB828" w14:textId="77777777" w:rsidR="008C0B49" w:rsidRDefault="008C0B49" w:rsidP="0028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5" w:type="dxa"/>
      <w:jc w:val="center"/>
      <w:tblLook w:val="01E0" w:firstRow="1" w:lastRow="1" w:firstColumn="1" w:lastColumn="1" w:noHBand="0" w:noVBand="0"/>
    </w:tblPr>
    <w:tblGrid>
      <w:gridCol w:w="4474"/>
      <w:gridCol w:w="6101"/>
    </w:tblGrid>
    <w:tr w:rsidR="001241D6" w:rsidRPr="00BD636C" w14:paraId="3614FAF8" w14:textId="77777777">
      <w:trPr>
        <w:trHeight w:val="1463"/>
        <w:jc w:val="center"/>
      </w:trPr>
      <w:tc>
        <w:tcPr>
          <w:tcW w:w="4469" w:type="dxa"/>
          <w:shd w:val="clear" w:color="auto" w:fill="auto"/>
        </w:tcPr>
        <w:p w14:paraId="21A09ABC" w14:textId="34723C37" w:rsidR="001241D6" w:rsidRPr="00C202E8" w:rsidRDefault="006B787B" w:rsidP="000A5F90">
          <w:r>
            <w:rPr>
              <w:noProof/>
            </w:rPr>
            <w:drawing>
              <wp:inline distT="0" distB="0" distL="0" distR="0" wp14:anchorId="7D8B1CB0" wp14:editId="2132C9BE">
                <wp:extent cx="2705100" cy="1276350"/>
                <wp:effectExtent l="0" t="0" r="0" b="0"/>
                <wp:docPr id="1" name="Image 1" descr="logoLa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pla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276350"/>
                        </a:xfrm>
                        <a:prstGeom prst="rect">
                          <a:avLst/>
                        </a:prstGeom>
                        <a:noFill/>
                        <a:ln>
                          <a:noFill/>
                        </a:ln>
                      </pic:spPr>
                    </pic:pic>
                  </a:graphicData>
                </a:graphic>
              </wp:inline>
            </w:drawing>
          </w:r>
        </w:p>
      </w:tc>
      <w:tc>
        <w:tcPr>
          <w:tcW w:w="6106" w:type="dxa"/>
          <w:shd w:val="clear" w:color="auto" w:fill="auto"/>
        </w:tcPr>
        <w:p w14:paraId="295CEBED" w14:textId="77777777" w:rsidR="001241D6" w:rsidRDefault="001241D6" w:rsidP="000A5F90"/>
        <w:p w14:paraId="6CD39D77" w14:textId="77777777" w:rsidR="001241D6" w:rsidRPr="00347029" w:rsidRDefault="001241D6" w:rsidP="000A5F90">
          <w:pPr>
            <w:jc w:val="center"/>
            <w:rPr>
              <w:rFonts w:ascii="Geneva" w:hAnsi="Geneva"/>
              <w:b/>
              <w:color w:val="000000"/>
            </w:rPr>
          </w:pPr>
        </w:p>
        <w:p w14:paraId="0D4CCB2E" w14:textId="77777777" w:rsidR="001241D6" w:rsidRPr="00347029" w:rsidRDefault="001241D6" w:rsidP="000A5F90">
          <w:pPr>
            <w:rPr>
              <w:rFonts w:ascii="Arial" w:hAnsi="Arial" w:cs="Arial"/>
              <w:b/>
              <w:bCs/>
              <w:color w:val="000000"/>
              <w:sz w:val="22"/>
              <w:szCs w:val="22"/>
            </w:rPr>
          </w:pPr>
        </w:p>
        <w:p w14:paraId="561B5B62" w14:textId="77777777" w:rsidR="001241D6" w:rsidRPr="00347029" w:rsidRDefault="001241D6" w:rsidP="000A5F90">
          <w:pPr>
            <w:rPr>
              <w:rFonts w:ascii="Arial" w:hAnsi="Arial" w:cs="Arial"/>
              <w:b/>
              <w:bCs/>
              <w:color w:val="000000"/>
              <w:sz w:val="22"/>
              <w:szCs w:val="22"/>
            </w:rPr>
          </w:pPr>
          <w:r w:rsidRPr="00347029">
            <w:rPr>
              <w:rFonts w:ascii="Arial" w:hAnsi="Arial" w:cs="Arial"/>
              <w:b/>
              <w:bCs/>
              <w:color w:val="000000"/>
              <w:sz w:val="22"/>
              <w:szCs w:val="22"/>
            </w:rPr>
            <w:t>LABORATOIRE PLASMA ET CONVERSION D’ENERGIE</w:t>
          </w:r>
        </w:p>
        <w:p w14:paraId="728D96DD" w14:textId="77777777" w:rsidR="001241D6" w:rsidRPr="00347029" w:rsidRDefault="001241D6" w:rsidP="000A5F90">
          <w:pPr>
            <w:jc w:val="center"/>
            <w:rPr>
              <w:rFonts w:ascii="Arial" w:hAnsi="Arial" w:cs="Arial"/>
              <w:b/>
              <w:bCs/>
              <w:sz w:val="22"/>
              <w:szCs w:val="22"/>
            </w:rPr>
          </w:pPr>
          <w:r w:rsidRPr="00347029">
            <w:rPr>
              <w:rFonts w:ascii="Arial" w:hAnsi="Arial" w:cs="Arial"/>
              <w:b/>
              <w:bCs/>
              <w:color w:val="000000"/>
              <w:sz w:val="22"/>
              <w:szCs w:val="22"/>
            </w:rPr>
            <w:t>UMR 5213</w:t>
          </w:r>
        </w:p>
        <w:p w14:paraId="3CE19B70" w14:textId="77777777" w:rsidR="001241D6" w:rsidRPr="00347029" w:rsidRDefault="001241D6" w:rsidP="000A5F90">
          <w:pPr>
            <w:jc w:val="center"/>
            <w:rPr>
              <w:rFonts w:ascii="Arial" w:hAnsi="Arial" w:cs="Arial"/>
              <w:color w:val="000000"/>
              <w:sz w:val="20"/>
              <w:szCs w:val="20"/>
            </w:rPr>
          </w:pPr>
        </w:p>
      </w:tc>
    </w:tr>
  </w:tbl>
  <w:p w14:paraId="5DECC96B" w14:textId="77777777" w:rsidR="001241D6" w:rsidRPr="00BD636C" w:rsidRDefault="001241D6" w:rsidP="000A5F90"/>
  <w:tbl>
    <w:tblPr>
      <w:tblW w:w="9180" w:type="dxa"/>
      <w:tblInd w:w="108" w:type="dxa"/>
      <w:tblLook w:val="01E0" w:firstRow="1" w:lastRow="1" w:firstColumn="1" w:lastColumn="1" w:noHBand="0" w:noVBand="0"/>
    </w:tblPr>
    <w:tblGrid>
      <w:gridCol w:w="5040"/>
      <w:gridCol w:w="4140"/>
    </w:tblGrid>
    <w:tr w:rsidR="001241D6" w:rsidRPr="00347029" w14:paraId="06E18256" w14:textId="77777777">
      <w:trPr>
        <w:trHeight w:val="1637"/>
      </w:trPr>
      <w:tc>
        <w:tcPr>
          <w:tcW w:w="5040" w:type="dxa"/>
          <w:shd w:val="clear" w:color="auto" w:fill="auto"/>
        </w:tcPr>
        <w:p w14:paraId="44C5F604" w14:textId="77777777" w:rsidR="008B6F08" w:rsidRDefault="008B6F08" w:rsidP="008B6F08">
          <w:pPr>
            <w:rPr>
              <w:rFonts w:ascii="Arial" w:hAnsi="Arial" w:cs="Arial"/>
              <w:color w:val="5C4F52"/>
              <w:sz w:val="18"/>
              <w:szCs w:val="18"/>
            </w:rPr>
          </w:pPr>
          <w:r>
            <w:rPr>
              <w:rFonts w:ascii="Arial" w:hAnsi="Arial" w:cs="Arial"/>
              <w:b/>
              <w:bCs/>
              <w:color w:val="5C4F52"/>
              <w:sz w:val="18"/>
              <w:szCs w:val="18"/>
            </w:rPr>
            <w:t>Sorin DINCULESCU</w:t>
          </w:r>
        </w:p>
        <w:p w14:paraId="797BC826" w14:textId="77777777" w:rsidR="008B6F08" w:rsidRDefault="008B6F08" w:rsidP="008B6F08">
          <w:pPr>
            <w:rPr>
              <w:rFonts w:ascii="Arial" w:hAnsi="Arial" w:cs="Arial"/>
              <w:color w:val="5C4F52"/>
              <w:sz w:val="18"/>
              <w:szCs w:val="18"/>
            </w:rPr>
          </w:pPr>
          <w:r>
            <w:rPr>
              <w:rFonts w:ascii="Arial" w:hAnsi="Arial" w:cs="Arial"/>
              <w:b/>
              <w:bCs/>
              <w:color w:val="5C4F52"/>
              <w:sz w:val="18"/>
              <w:szCs w:val="18"/>
            </w:rPr>
            <w:t>Ingénieur de Recherche</w:t>
          </w:r>
        </w:p>
        <w:p w14:paraId="1CBA4BB3" w14:textId="77777777" w:rsidR="008B6F08" w:rsidRDefault="008B6F08" w:rsidP="008B6F08">
          <w:pPr>
            <w:rPr>
              <w:rFonts w:ascii="Arial" w:hAnsi="Arial" w:cs="Arial"/>
              <w:color w:val="5C4F52"/>
              <w:sz w:val="18"/>
              <w:szCs w:val="18"/>
            </w:rPr>
          </w:pPr>
        </w:p>
        <w:p w14:paraId="31F6C91A" w14:textId="77777777" w:rsidR="008B6F08" w:rsidRDefault="008B6F08" w:rsidP="008B6F08">
          <w:pPr>
            <w:rPr>
              <w:rFonts w:ascii="Arial" w:hAnsi="Arial" w:cs="Arial"/>
              <w:color w:val="5C4F52"/>
              <w:sz w:val="18"/>
              <w:szCs w:val="18"/>
            </w:rPr>
          </w:pPr>
          <w:r>
            <w:rPr>
              <w:rFonts w:ascii="Arial" w:hAnsi="Arial" w:cs="Arial"/>
              <w:color w:val="5C4F52"/>
              <w:sz w:val="18"/>
              <w:szCs w:val="18"/>
            </w:rPr>
            <w:t>UNIVERSITÉ TOULOUSE III - Paul Sabatier</w:t>
          </w:r>
        </w:p>
        <w:p w14:paraId="638DB153" w14:textId="77777777" w:rsidR="008B6F08" w:rsidRDefault="008B6F08" w:rsidP="008B6F08">
          <w:pPr>
            <w:rPr>
              <w:rFonts w:ascii="Arial" w:hAnsi="Arial" w:cs="Arial"/>
              <w:color w:val="5C4F52"/>
              <w:sz w:val="18"/>
              <w:szCs w:val="18"/>
            </w:rPr>
          </w:pPr>
          <w:r>
            <w:rPr>
              <w:rFonts w:ascii="Arial" w:hAnsi="Arial" w:cs="Arial"/>
              <w:color w:val="5C4F52"/>
              <w:sz w:val="18"/>
              <w:szCs w:val="18"/>
            </w:rPr>
            <w:t>Faculté des Sciences et d'Ingénierie</w:t>
          </w:r>
        </w:p>
        <w:p w14:paraId="4DD8B6E9" w14:textId="77777777" w:rsidR="008B6F08" w:rsidRDefault="008B6F08" w:rsidP="008B6F08">
          <w:pPr>
            <w:rPr>
              <w:rFonts w:ascii="Arial" w:hAnsi="Arial" w:cs="Arial"/>
              <w:color w:val="5C4F52"/>
              <w:sz w:val="18"/>
              <w:szCs w:val="18"/>
            </w:rPr>
          </w:pPr>
          <w:r>
            <w:rPr>
              <w:rFonts w:ascii="Arial" w:hAnsi="Arial" w:cs="Arial"/>
              <w:color w:val="5C4F52"/>
              <w:sz w:val="18"/>
              <w:szCs w:val="18"/>
            </w:rPr>
            <w:t>Laboratoire LAPLACE</w:t>
          </w:r>
        </w:p>
        <w:p w14:paraId="0DEDE8DB" w14:textId="77777777" w:rsidR="008B6F08" w:rsidRDefault="008B6F08" w:rsidP="008B6F08">
          <w:pPr>
            <w:rPr>
              <w:rFonts w:ascii="Arial" w:hAnsi="Arial" w:cs="Arial"/>
              <w:color w:val="5C4F52"/>
              <w:sz w:val="18"/>
              <w:szCs w:val="18"/>
            </w:rPr>
          </w:pPr>
          <w:r>
            <w:rPr>
              <w:rFonts w:ascii="Arial" w:hAnsi="Arial" w:cs="Arial"/>
              <w:color w:val="5C4F52"/>
              <w:sz w:val="18"/>
              <w:szCs w:val="18"/>
            </w:rPr>
            <w:t>Bâtiment 3R3 / 1er étage / Porte 216</w:t>
          </w:r>
        </w:p>
        <w:p w14:paraId="7B0AD5B9" w14:textId="77777777" w:rsidR="008B6F08" w:rsidRDefault="008B6F08" w:rsidP="008B6F08">
          <w:pPr>
            <w:rPr>
              <w:rFonts w:ascii="Arial" w:hAnsi="Arial" w:cs="Arial"/>
              <w:color w:val="5C4F52"/>
              <w:sz w:val="18"/>
              <w:szCs w:val="18"/>
            </w:rPr>
          </w:pPr>
          <w:r>
            <w:rPr>
              <w:rFonts w:ascii="Arial" w:hAnsi="Arial" w:cs="Arial"/>
              <w:color w:val="5C4F52"/>
              <w:sz w:val="18"/>
              <w:szCs w:val="18"/>
            </w:rPr>
            <w:t>118 route de Narbonne</w:t>
          </w:r>
        </w:p>
        <w:p w14:paraId="69B614F0" w14:textId="77777777" w:rsidR="008B6F08" w:rsidRDefault="008B6F08" w:rsidP="008B6F08">
          <w:pPr>
            <w:rPr>
              <w:rFonts w:ascii="Arial" w:hAnsi="Arial" w:cs="Arial"/>
              <w:color w:val="5C4F52"/>
              <w:sz w:val="18"/>
              <w:szCs w:val="18"/>
            </w:rPr>
          </w:pPr>
          <w:r>
            <w:rPr>
              <w:rFonts w:ascii="Arial" w:hAnsi="Arial" w:cs="Arial"/>
              <w:color w:val="5C4F52"/>
              <w:sz w:val="18"/>
              <w:szCs w:val="18"/>
            </w:rPr>
            <w:t>31062 Toulouse cedex 09</w:t>
          </w:r>
        </w:p>
        <w:p w14:paraId="094E2969" w14:textId="77777777" w:rsidR="008B6F08" w:rsidRDefault="008B6F08" w:rsidP="008B6F08">
          <w:pPr>
            <w:rPr>
              <w:rFonts w:ascii="Arial" w:hAnsi="Arial" w:cs="Arial"/>
              <w:color w:val="5C4F52"/>
              <w:sz w:val="18"/>
              <w:szCs w:val="18"/>
            </w:rPr>
          </w:pPr>
        </w:p>
        <w:p w14:paraId="16975C0B" w14:textId="77777777" w:rsidR="008B6F08" w:rsidRDefault="008B6F08" w:rsidP="008B6F08">
          <w:pPr>
            <w:rPr>
              <w:rFonts w:ascii="Arial" w:hAnsi="Arial" w:cs="Arial"/>
              <w:color w:val="5C4F52"/>
              <w:sz w:val="18"/>
              <w:szCs w:val="18"/>
            </w:rPr>
          </w:pPr>
          <w:r>
            <w:rPr>
              <w:rFonts w:ascii="Arial" w:hAnsi="Arial" w:cs="Arial"/>
              <w:color w:val="5C4F52"/>
              <w:sz w:val="18"/>
              <w:szCs w:val="18"/>
            </w:rPr>
            <w:t>Tél. +33 5 61 55 84 76</w:t>
          </w:r>
        </w:p>
        <w:p w14:paraId="59322DBA" w14:textId="41646AD5" w:rsidR="00B304E6" w:rsidRDefault="00B304E6" w:rsidP="008B6F08">
          <w:pPr>
            <w:rPr>
              <w:rFonts w:ascii="Arial" w:hAnsi="Arial" w:cs="Arial"/>
              <w:color w:val="5C4F52"/>
              <w:sz w:val="18"/>
              <w:szCs w:val="18"/>
            </w:rPr>
          </w:pPr>
          <w:r>
            <w:rPr>
              <w:rFonts w:ascii="Arial" w:hAnsi="Arial" w:cs="Arial"/>
              <w:color w:val="5C4F52"/>
              <w:sz w:val="18"/>
              <w:szCs w:val="18"/>
            </w:rPr>
            <w:t>Email : sorin.dinculescu@laplace.univ-tlse.fr</w:t>
          </w:r>
        </w:p>
        <w:p w14:paraId="2EFB53E4" w14:textId="77777777" w:rsidR="008B6F08" w:rsidRDefault="008B6F08" w:rsidP="008B6F08">
          <w:pPr>
            <w:rPr>
              <w:rFonts w:ascii="Arial" w:hAnsi="Arial" w:cs="Arial"/>
              <w:color w:val="5C4F52"/>
              <w:sz w:val="18"/>
              <w:szCs w:val="18"/>
            </w:rPr>
          </w:pPr>
        </w:p>
        <w:p w14:paraId="0F5E2457" w14:textId="15D3809B" w:rsidR="001241D6" w:rsidRPr="008B6F08" w:rsidRDefault="008C0B49" w:rsidP="000A5F90">
          <w:pPr>
            <w:rPr>
              <w:rFonts w:ascii="Arial" w:hAnsi="Arial" w:cs="Arial"/>
              <w:color w:val="4787FF"/>
              <w:sz w:val="18"/>
              <w:szCs w:val="18"/>
            </w:rPr>
          </w:pPr>
          <w:hyperlink r:id="rId2" w:history="1">
            <w:r w:rsidR="008B6F08">
              <w:rPr>
                <w:rStyle w:val="Lienhypertexte"/>
                <w:rFonts w:ascii="Arial" w:hAnsi="Arial" w:cs="Arial"/>
                <w:b/>
                <w:bCs/>
                <w:sz w:val="18"/>
                <w:szCs w:val="18"/>
              </w:rPr>
              <w:t>www.laplace.univ-tlse.fr </w:t>
            </w:r>
          </w:hyperlink>
        </w:p>
      </w:tc>
      <w:tc>
        <w:tcPr>
          <w:tcW w:w="4140" w:type="dxa"/>
          <w:shd w:val="clear" w:color="auto" w:fill="auto"/>
        </w:tcPr>
        <w:p w14:paraId="29A4D727" w14:textId="1C525FF6" w:rsidR="001241D6" w:rsidRPr="00B51C50" w:rsidRDefault="001241D6" w:rsidP="000A5F90">
          <w:pPr>
            <w:rPr>
              <w:rFonts w:ascii="Arial" w:hAnsi="Arial" w:cs="Arial"/>
              <w:sz w:val="16"/>
              <w:szCs w:val="20"/>
            </w:rPr>
          </w:pPr>
          <w:r>
            <w:rPr>
              <w:rFonts w:ascii="Arial" w:hAnsi="Arial" w:cs="Arial"/>
              <w:sz w:val="20"/>
              <w:szCs w:val="20"/>
            </w:rPr>
            <w:t xml:space="preserve"> </w:t>
          </w:r>
        </w:p>
        <w:p w14:paraId="33DEB9D4" w14:textId="77777777" w:rsidR="001241D6" w:rsidRPr="00B51C50" w:rsidRDefault="001241D6" w:rsidP="000A5F90">
          <w:pPr>
            <w:rPr>
              <w:rFonts w:ascii="Arial" w:hAnsi="Arial" w:cs="Arial"/>
              <w:sz w:val="16"/>
              <w:szCs w:val="20"/>
            </w:rPr>
          </w:pPr>
        </w:p>
        <w:p w14:paraId="2E0698BC" w14:textId="77777777" w:rsidR="001241D6" w:rsidRPr="00B51C50" w:rsidRDefault="001241D6" w:rsidP="000A5F90">
          <w:pPr>
            <w:rPr>
              <w:rFonts w:ascii="Arial" w:hAnsi="Arial" w:cs="Arial"/>
              <w:sz w:val="16"/>
              <w:szCs w:val="20"/>
            </w:rPr>
          </w:pPr>
        </w:p>
        <w:p w14:paraId="77B8C81A" w14:textId="77777777" w:rsidR="001241D6" w:rsidRPr="00347029" w:rsidRDefault="001241D6" w:rsidP="003E16F3">
          <w:pPr>
            <w:rPr>
              <w:rFonts w:ascii="Arial" w:hAnsi="Arial" w:cs="Arial"/>
              <w:color w:val="3366FF"/>
              <w:sz w:val="20"/>
              <w:szCs w:val="20"/>
            </w:rPr>
          </w:pPr>
        </w:p>
      </w:tc>
    </w:tr>
    <w:tr w:rsidR="001241D6" w:rsidRPr="00347029" w14:paraId="450D613A" w14:textId="77777777">
      <w:trPr>
        <w:trHeight w:val="332"/>
      </w:trPr>
      <w:tc>
        <w:tcPr>
          <w:tcW w:w="5040" w:type="dxa"/>
          <w:shd w:val="clear" w:color="auto" w:fill="auto"/>
          <w:vAlign w:val="center"/>
        </w:tcPr>
        <w:p w14:paraId="1451DE82" w14:textId="77777777" w:rsidR="001241D6" w:rsidRPr="00347029" w:rsidRDefault="001241D6" w:rsidP="002876DC">
          <w:pPr>
            <w:rPr>
              <w:rFonts w:ascii="Arial" w:hAnsi="Arial" w:cs="Arial"/>
              <w:sz w:val="20"/>
              <w:szCs w:val="20"/>
            </w:rPr>
          </w:pPr>
          <w:r w:rsidRPr="00347029">
            <w:rPr>
              <w:rFonts w:ascii="Arial" w:hAnsi="Arial" w:cs="Arial"/>
              <w:sz w:val="20"/>
              <w:szCs w:val="20"/>
            </w:rPr>
            <w:t>Objet :</w:t>
          </w:r>
          <w:r>
            <w:rPr>
              <w:rFonts w:ascii="Arial" w:hAnsi="Arial" w:cs="Arial"/>
              <w:sz w:val="20"/>
              <w:szCs w:val="20"/>
            </w:rPr>
            <w:t xml:space="preserve"> Sujet de Stage DUT Mesures Physiques</w:t>
          </w:r>
        </w:p>
      </w:tc>
      <w:tc>
        <w:tcPr>
          <w:tcW w:w="4140" w:type="dxa"/>
          <w:shd w:val="clear" w:color="auto" w:fill="auto"/>
        </w:tcPr>
        <w:p w14:paraId="23D1DCB9" w14:textId="77777777" w:rsidR="001241D6" w:rsidRPr="00347029" w:rsidRDefault="001241D6" w:rsidP="000A5F90">
          <w:pPr>
            <w:rPr>
              <w:rFonts w:ascii="Arial" w:hAnsi="Arial" w:cs="Arial"/>
              <w:sz w:val="20"/>
              <w:szCs w:val="20"/>
            </w:rPr>
          </w:pPr>
        </w:p>
      </w:tc>
    </w:tr>
    <w:tr w:rsidR="001241D6" w:rsidRPr="00347029" w14:paraId="27E806A3" w14:textId="77777777">
      <w:trPr>
        <w:trHeight w:val="521"/>
      </w:trPr>
      <w:tc>
        <w:tcPr>
          <w:tcW w:w="5040" w:type="dxa"/>
          <w:shd w:val="clear" w:color="auto" w:fill="auto"/>
        </w:tcPr>
        <w:p w14:paraId="2D57B481" w14:textId="77777777" w:rsidR="001241D6" w:rsidRPr="00347029" w:rsidRDefault="001241D6" w:rsidP="000A5F90">
          <w:pPr>
            <w:rPr>
              <w:rFonts w:ascii="Arial" w:hAnsi="Arial" w:cs="Arial"/>
              <w:i/>
              <w:iCs/>
              <w:sz w:val="20"/>
              <w:szCs w:val="20"/>
            </w:rPr>
          </w:pPr>
        </w:p>
        <w:p w14:paraId="18B488D1" w14:textId="74D5B208" w:rsidR="001241D6" w:rsidRPr="00347029" w:rsidRDefault="001241D6" w:rsidP="000A5F90">
          <w:pPr>
            <w:rPr>
              <w:rFonts w:ascii="Arial" w:hAnsi="Arial" w:cs="Arial"/>
              <w:i/>
              <w:iCs/>
              <w:sz w:val="20"/>
              <w:szCs w:val="20"/>
            </w:rPr>
          </w:pPr>
          <w:r w:rsidRPr="00347029">
            <w:rPr>
              <w:rFonts w:ascii="Arial" w:hAnsi="Arial" w:cs="Arial"/>
              <w:i/>
              <w:iCs/>
              <w:sz w:val="20"/>
              <w:szCs w:val="20"/>
            </w:rPr>
            <w:t xml:space="preserve">Toulouse, le </w:t>
          </w:r>
          <w:r>
            <w:rPr>
              <w:rFonts w:ascii="Arial" w:hAnsi="Arial" w:cs="Arial"/>
              <w:i/>
              <w:iCs/>
              <w:sz w:val="20"/>
              <w:szCs w:val="20"/>
            </w:rPr>
            <w:t xml:space="preserve"> </w:t>
          </w:r>
          <w:r w:rsidR="00B304E6">
            <w:rPr>
              <w:rFonts w:ascii="Arial" w:hAnsi="Arial" w:cs="Arial"/>
              <w:i/>
              <w:iCs/>
              <w:sz w:val="20"/>
              <w:szCs w:val="20"/>
            </w:rPr>
            <w:t>26/04</w:t>
          </w:r>
          <w:r>
            <w:rPr>
              <w:rFonts w:ascii="Arial" w:hAnsi="Arial" w:cs="Arial"/>
              <w:i/>
              <w:iCs/>
              <w:sz w:val="20"/>
              <w:szCs w:val="20"/>
            </w:rPr>
            <w:t>/2021</w:t>
          </w:r>
        </w:p>
      </w:tc>
      <w:tc>
        <w:tcPr>
          <w:tcW w:w="4140" w:type="dxa"/>
          <w:shd w:val="clear" w:color="auto" w:fill="auto"/>
        </w:tcPr>
        <w:p w14:paraId="60F16622" w14:textId="77777777" w:rsidR="001241D6" w:rsidRPr="00347029" w:rsidRDefault="001241D6" w:rsidP="000A5F90">
          <w:pPr>
            <w:rPr>
              <w:rFonts w:ascii="Arial" w:hAnsi="Arial" w:cs="Arial"/>
              <w:sz w:val="20"/>
              <w:szCs w:val="20"/>
            </w:rPr>
          </w:pPr>
        </w:p>
      </w:tc>
    </w:tr>
  </w:tbl>
  <w:p w14:paraId="0B535E5B" w14:textId="77777777" w:rsidR="001241D6" w:rsidRPr="00C17653" w:rsidRDefault="001241D6" w:rsidP="000A5F90">
    <w:pPr>
      <w:rPr>
        <w:rFonts w:ascii="Arial" w:hAnsi="Arial" w:cs="Arial"/>
        <w:sz w:val="20"/>
        <w:szCs w:val="20"/>
      </w:rPr>
    </w:pPr>
    <w:r w:rsidRPr="00C17653">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71851"/>
    <w:multiLevelType w:val="hybridMultilevel"/>
    <w:tmpl w:val="98F8D038"/>
    <w:lvl w:ilvl="0" w:tplc="C9A0A7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17"/>
    <w:rsid w:val="000A5F90"/>
    <w:rsid w:val="000F5C17"/>
    <w:rsid w:val="001241D6"/>
    <w:rsid w:val="001E1C8E"/>
    <w:rsid w:val="00230317"/>
    <w:rsid w:val="002876DC"/>
    <w:rsid w:val="00387BF8"/>
    <w:rsid w:val="003E16F3"/>
    <w:rsid w:val="003E6EED"/>
    <w:rsid w:val="003F3327"/>
    <w:rsid w:val="003F4A75"/>
    <w:rsid w:val="004377DA"/>
    <w:rsid w:val="00463E03"/>
    <w:rsid w:val="00463FFF"/>
    <w:rsid w:val="004D072A"/>
    <w:rsid w:val="004F50C5"/>
    <w:rsid w:val="005E6859"/>
    <w:rsid w:val="00677258"/>
    <w:rsid w:val="00691B2E"/>
    <w:rsid w:val="006A26AB"/>
    <w:rsid w:val="006B787B"/>
    <w:rsid w:val="007B2A90"/>
    <w:rsid w:val="00870718"/>
    <w:rsid w:val="00877A72"/>
    <w:rsid w:val="0089680A"/>
    <w:rsid w:val="008B6F08"/>
    <w:rsid w:val="008C0B49"/>
    <w:rsid w:val="008C377A"/>
    <w:rsid w:val="009376D6"/>
    <w:rsid w:val="00995C83"/>
    <w:rsid w:val="00B304E6"/>
    <w:rsid w:val="00B4761E"/>
    <w:rsid w:val="00B54BC9"/>
    <w:rsid w:val="00B877D1"/>
    <w:rsid w:val="00BB5DBE"/>
    <w:rsid w:val="00C50DC8"/>
    <w:rsid w:val="00D0281B"/>
    <w:rsid w:val="00D26C78"/>
    <w:rsid w:val="00D46FA1"/>
    <w:rsid w:val="00E8779E"/>
    <w:rsid w:val="00F561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E3FBC"/>
  <w14:defaultImageDpi w14:val="300"/>
  <w15:docId w15:val="{46350C90-49B1-F545-ACF7-578BBCDB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317"/>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30317"/>
    <w:pPr>
      <w:tabs>
        <w:tab w:val="center" w:pos="4536"/>
        <w:tab w:val="right" w:pos="9072"/>
      </w:tabs>
    </w:pPr>
  </w:style>
  <w:style w:type="character" w:customStyle="1" w:styleId="PieddepageCar">
    <w:name w:val="Pied de page Car"/>
    <w:basedOn w:val="Policepardfaut"/>
    <w:link w:val="Pieddepage"/>
    <w:rsid w:val="00230317"/>
    <w:rPr>
      <w:rFonts w:ascii="Times New Roman" w:eastAsia="Times New Roman" w:hAnsi="Times New Roman" w:cs="Times New Roman"/>
    </w:rPr>
  </w:style>
  <w:style w:type="paragraph" w:styleId="En-tte">
    <w:name w:val="header"/>
    <w:basedOn w:val="Normal"/>
    <w:link w:val="En-tteCar"/>
    <w:uiPriority w:val="99"/>
    <w:unhideWhenUsed/>
    <w:rsid w:val="002876DC"/>
    <w:pPr>
      <w:tabs>
        <w:tab w:val="center" w:pos="4536"/>
        <w:tab w:val="right" w:pos="9072"/>
      </w:tabs>
    </w:pPr>
  </w:style>
  <w:style w:type="character" w:customStyle="1" w:styleId="En-tteCar">
    <w:name w:val="En-tête Car"/>
    <w:basedOn w:val="Policepardfaut"/>
    <w:link w:val="En-tte"/>
    <w:uiPriority w:val="99"/>
    <w:rsid w:val="002876DC"/>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995C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5C83"/>
    <w:rPr>
      <w:rFonts w:ascii="Lucida Grande" w:eastAsia="Times New Roman" w:hAnsi="Lucida Grande" w:cs="Lucida Grande"/>
      <w:sz w:val="18"/>
      <w:szCs w:val="18"/>
    </w:rPr>
  </w:style>
  <w:style w:type="character" w:styleId="Lienhypertexte">
    <w:name w:val="Hyperlink"/>
    <w:basedOn w:val="Policepardfaut"/>
    <w:uiPriority w:val="99"/>
    <w:semiHidden/>
    <w:unhideWhenUsed/>
    <w:rsid w:val="008B6F08"/>
    <w:rPr>
      <w:color w:val="0000FF"/>
      <w:u w:val="single"/>
    </w:rPr>
  </w:style>
  <w:style w:type="paragraph" w:styleId="Paragraphedeliste">
    <w:name w:val="List Paragraph"/>
    <w:basedOn w:val="Normal"/>
    <w:uiPriority w:val="34"/>
    <w:qFormat/>
    <w:rsid w:val="004F5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77546">
      <w:bodyDiv w:val="1"/>
      <w:marLeft w:val="0"/>
      <w:marRight w:val="0"/>
      <w:marTop w:val="0"/>
      <w:marBottom w:val="0"/>
      <w:divBdr>
        <w:top w:val="none" w:sz="0" w:space="0" w:color="auto"/>
        <w:left w:val="none" w:sz="0" w:space="0" w:color="auto"/>
        <w:bottom w:val="none" w:sz="0" w:space="0" w:color="auto"/>
        <w:right w:val="none" w:sz="0" w:space="0" w:color="auto"/>
      </w:divBdr>
      <w:divsChild>
        <w:div w:id="1185553568">
          <w:marLeft w:val="0"/>
          <w:marRight w:val="0"/>
          <w:marTop w:val="0"/>
          <w:marBottom w:val="0"/>
          <w:divBdr>
            <w:top w:val="none" w:sz="0" w:space="0" w:color="auto"/>
            <w:left w:val="none" w:sz="0" w:space="0" w:color="auto"/>
            <w:bottom w:val="none" w:sz="0" w:space="0" w:color="auto"/>
            <w:right w:val="none" w:sz="0" w:space="0" w:color="auto"/>
          </w:divBdr>
          <w:divsChild>
            <w:div w:id="2106344595">
              <w:marLeft w:val="0"/>
              <w:marRight w:val="0"/>
              <w:marTop w:val="0"/>
              <w:marBottom w:val="0"/>
              <w:divBdr>
                <w:top w:val="none" w:sz="0" w:space="0" w:color="auto"/>
                <w:left w:val="none" w:sz="0" w:space="0" w:color="auto"/>
                <w:bottom w:val="none" w:sz="0" w:space="0" w:color="auto"/>
                <w:right w:val="none" w:sz="0" w:space="0" w:color="auto"/>
              </w:divBdr>
              <w:divsChild>
                <w:div w:id="1671907223">
                  <w:marLeft w:val="0"/>
                  <w:marRight w:val="0"/>
                  <w:marTop w:val="0"/>
                  <w:marBottom w:val="0"/>
                  <w:divBdr>
                    <w:top w:val="none" w:sz="0" w:space="0" w:color="auto"/>
                    <w:left w:val="none" w:sz="0" w:space="0" w:color="auto"/>
                    <w:bottom w:val="none" w:sz="0" w:space="0" w:color="auto"/>
                    <w:right w:val="none" w:sz="0" w:space="0" w:color="auto"/>
                  </w:divBdr>
                  <w:divsChild>
                    <w:div w:id="306278306">
                      <w:marLeft w:val="0"/>
                      <w:marRight w:val="0"/>
                      <w:marTop w:val="0"/>
                      <w:marBottom w:val="0"/>
                      <w:divBdr>
                        <w:top w:val="none" w:sz="0" w:space="0" w:color="auto"/>
                        <w:left w:val="none" w:sz="0" w:space="0" w:color="auto"/>
                        <w:bottom w:val="none" w:sz="0" w:space="0" w:color="auto"/>
                        <w:right w:val="none" w:sz="0" w:space="0" w:color="auto"/>
                      </w:divBdr>
                    </w:div>
                    <w:div w:id="1053962451">
                      <w:marLeft w:val="0"/>
                      <w:marRight w:val="0"/>
                      <w:marTop w:val="0"/>
                      <w:marBottom w:val="0"/>
                      <w:divBdr>
                        <w:top w:val="none" w:sz="0" w:space="0" w:color="auto"/>
                        <w:left w:val="none" w:sz="0" w:space="0" w:color="auto"/>
                        <w:bottom w:val="none" w:sz="0" w:space="0" w:color="auto"/>
                        <w:right w:val="none" w:sz="0" w:space="0" w:color="auto"/>
                      </w:divBdr>
                    </w:div>
                    <w:div w:id="461003617">
                      <w:marLeft w:val="0"/>
                      <w:marRight w:val="0"/>
                      <w:marTop w:val="0"/>
                      <w:marBottom w:val="0"/>
                      <w:divBdr>
                        <w:top w:val="none" w:sz="0" w:space="0" w:color="auto"/>
                        <w:left w:val="none" w:sz="0" w:space="0" w:color="auto"/>
                        <w:bottom w:val="none" w:sz="0" w:space="0" w:color="auto"/>
                        <w:right w:val="none" w:sz="0" w:space="0" w:color="auto"/>
                      </w:divBdr>
                    </w:div>
                    <w:div w:id="839806523">
                      <w:marLeft w:val="0"/>
                      <w:marRight w:val="0"/>
                      <w:marTop w:val="0"/>
                      <w:marBottom w:val="0"/>
                      <w:divBdr>
                        <w:top w:val="none" w:sz="0" w:space="0" w:color="auto"/>
                        <w:left w:val="none" w:sz="0" w:space="0" w:color="auto"/>
                        <w:bottom w:val="none" w:sz="0" w:space="0" w:color="auto"/>
                        <w:right w:val="none" w:sz="0" w:space="0" w:color="auto"/>
                      </w:divBdr>
                    </w:div>
                    <w:div w:id="1867671051">
                      <w:marLeft w:val="0"/>
                      <w:marRight w:val="0"/>
                      <w:marTop w:val="0"/>
                      <w:marBottom w:val="0"/>
                      <w:divBdr>
                        <w:top w:val="none" w:sz="0" w:space="0" w:color="auto"/>
                        <w:left w:val="none" w:sz="0" w:space="0" w:color="auto"/>
                        <w:bottom w:val="none" w:sz="0" w:space="0" w:color="auto"/>
                        <w:right w:val="none" w:sz="0" w:space="0" w:color="auto"/>
                      </w:divBdr>
                    </w:div>
                    <w:div w:id="1756004063">
                      <w:marLeft w:val="0"/>
                      <w:marRight w:val="0"/>
                      <w:marTop w:val="0"/>
                      <w:marBottom w:val="0"/>
                      <w:divBdr>
                        <w:top w:val="none" w:sz="0" w:space="0" w:color="auto"/>
                        <w:left w:val="none" w:sz="0" w:space="0" w:color="auto"/>
                        <w:bottom w:val="none" w:sz="0" w:space="0" w:color="auto"/>
                        <w:right w:val="none" w:sz="0" w:space="0" w:color="auto"/>
                      </w:divBdr>
                    </w:div>
                    <w:div w:id="1278030078">
                      <w:marLeft w:val="0"/>
                      <w:marRight w:val="0"/>
                      <w:marTop w:val="0"/>
                      <w:marBottom w:val="0"/>
                      <w:divBdr>
                        <w:top w:val="none" w:sz="0" w:space="0" w:color="auto"/>
                        <w:left w:val="none" w:sz="0" w:space="0" w:color="auto"/>
                        <w:bottom w:val="none" w:sz="0" w:space="0" w:color="auto"/>
                        <w:right w:val="none" w:sz="0" w:space="0" w:color="auto"/>
                      </w:divBdr>
                    </w:div>
                    <w:div w:id="219098912">
                      <w:marLeft w:val="0"/>
                      <w:marRight w:val="0"/>
                      <w:marTop w:val="0"/>
                      <w:marBottom w:val="0"/>
                      <w:divBdr>
                        <w:top w:val="none" w:sz="0" w:space="0" w:color="auto"/>
                        <w:left w:val="none" w:sz="0" w:space="0" w:color="auto"/>
                        <w:bottom w:val="none" w:sz="0" w:space="0" w:color="auto"/>
                        <w:right w:val="none" w:sz="0" w:space="0" w:color="auto"/>
                      </w:divBdr>
                    </w:div>
                    <w:div w:id="1771001897">
                      <w:marLeft w:val="0"/>
                      <w:marRight w:val="0"/>
                      <w:marTop w:val="0"/>
                      <w:marBottom w:val="0"/>
                      <w:divBdr>
                        <w:top w:val="none" w:sz="0" w:space="0" w:color="auto"/>
                        <w:left w:val="none" w:sz="0" w:space="0" w:color="auto"/>
                        <w:bottom w:val="none" w:sz="0" w:space="0" w:color="auto"/>
                        <w:right w:val="none" w:sz="0" w:space="0" w:color="auto"/>
                      </w:divBdr>
                    </w:div>
                    <w:div w:id="808402482">
                      <w:marLeft w:val="0"/>
                      <w:marRight w:val="0"/>
                      <w:marTop w:val="0"/>
                      <w:marBottom w:val="0"/>
                      <w:divBdr>
                        <w:top w:val="none" w:sz="0" w:space="0" w:color="auto"/>
                        <w:left w:val="none" w:sz="0" w:space="0" w:color="auto"/>
                        <w:bottom w:val="none" w:sz="0" w:space="0" w:color="auto"/>
                        <w:right w:val="none" w:sz="0" w:space="0" w:color="auto"/>
                      </w:divBdr>
                    </w:div>
                    <w:div w:id="354960973">
                      <w:marLeft w:val="0"/>
                      <w:marRight w:val="0"/>
                      <w:marTop w:val="0"/>
                      <w:marBottom w:val="0"/>
                      <w:divBdr>
                        <w:top w:val="none" w:sz="0" w:space="0" w:color="auto"/>
                        <w:left w:val="none" w:sz="0" w:space="0" w:color="auto"/>
                        <w:bottom w:val="none" w:sz="0" w:space="0" w:color="auto"/>
                        <w:right w:val="none" w:sz="0" w:space="0" w:color="auto"/>
                      </w:divBdr>
                    </w:div>
                    <w:div w:id="93016855">
                      <w:marLeft w:val="0"/>
                      <w:marRight w:val="0"/>
                      <w:marTop w:val="0"/>
                      <w:marBottom w:val="0"/>
                      <w:divBdr>
                        <w:top w:val="none" w:sz="0" w:space="0" w:color="auto"/>
                        <w:left w:val="none" w:sz="0" w:space="0" w:color="auto"/>
                        <w:bottom w:val="none" w:sz="0" w:space="0" w:color="auto"/>
                        <w:right w:val="none" w:sz="0" w:space="0" w:color="auto"/>
                      </w:divBdr>
                    </w:div>
                    <w:div w:id="920025335">
                      <w:marLeft w:val="0"/>
                      <w:marRight w:val="0"/>
                      <w:marTop w:val="0"/>
                      <w:marBottom w:val="0"/>
                      <w:divBdr>
                        <w:top w:val="none" w:sz="0" w:space="0" w:color="auto"/>
                        <w:left w:val="none" w:sz="0" w:space="0" w:color="auto"/>
                        <w:bottom w:val="none" w:sz="0" w:space="0" w:color="auto"/>
                        <w:right w:val="none" w:sz="0" w:space="0" w:color="auto"/>
                      </w:divBdr>
                    </w:div>
                    <w:div w:id="1299649183">
                      <w:marLeft w:val="0"/>
                      <w:marRight w:val="0"/>
                      <w:marTop w:val="0"/>
                      <w:marBottom w:val="0"/>
                      <w:divBdr>
                        <w:top w:val="none" w:sz="0" w:space="0" w:color="auto"/>
                        <w:left w:val="none" w:sz="0" w:space="0" w:color="auto"/>
                        <w:bottom w:val="none" w:sz="0" w:space="0" w:color="auto"/>
                        <w:right w:val="none" w:sz="0" w:space="0" w:color="auto"/>
                      </w:divBdr>
                    </w:div>
                    <w:div w:id="15591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fsi.univ-tlse3.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LAPLACE</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BLEY</dc:creator>
  <cp:keywords/>
  <dc:description/>
  <cp:lastModifiedBy>Agnes Cau</cp:lastModifiedBy>
  <cp:revision>2</cp:revision>
  <cp:lastPrinted>2021-04-26T09:31:00Z</cp:lastPrinted>
  <dcterms:created xsi:type="dcterms:W3CDTF">2021-05-03T09:06:00Z</dcterms:created>
  <dcterms:modified xsi:type="dcterms:W3CDTF">2021-05-03T09:06:00Z</dcterms:modified>
</cp:coreProperties>
</file>